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3C" w:rsidRPr="001A32AC" w:rsidRDefault="00EE6C8E">
      <w:pPr>
        <w:pBdr>
          <w:top w:val="none" w:sz="0" w:space="0" w:color="auto"/>
          <w:left w:val="none" w:sz="0" w:space="0" w:color="auto"/>
          <w:bottom w:val="none" w:sz="0" w:space="0" w:color="auto"/>
          <w:right w:val="none" w:sz="0" w:space="0" w:color="auto"/>
          <w:between w:val="none" w:sz="0" w:space="0" w:color="auto"/>
        </w:pBdr>
        <w:tabs>
          <w:tab w:val="left" w:pos="180"/>
          <w:tab w:val="left" w:pos="7920"/>
          <w:tab w:val="left" w:pos="8100"/>
        </w:tabs>
        <w:jc w:val="center"/>
        <w:rPr>
          <w:rStyle w:val="NormalCharacter"/>
          <w:rFonts w:ascii="华文中宋" w:eastAsia="华文中宋" w:hAnsi="华文中宋"/>
          <w:b/>
          <w:color w:val="FF0000"/>
          <w:kern w:val="0"/>
          <w:sz w:val="140"/>
          <w:szCs w:val="140"/>
        </w:rPr>
      </w:pPr>
      <w:r w:rsidRPr="001A32AC">
        <w:rPr>
          <w:rStyle w:val="NormalCharacter"/>
          <w:rFonts w:ascii="华文中宋" w:eastAsia="华文中宋" w:hAnsi="华文中宋"/>
          <w:b/>
          <w:color w:val="FF0000"/>
          <w:spacing w:val="1"/>
          <w:w w:val="59"/>
          <w:kern w:val="0"/>
          <w:sz w:val="140"/>
          <w:szCs w:val="140"/>
        </w:rPr>
        <w:t>郎溪县教育体育局文</w:t>
      </w:r>
      <w:r w:rsidRPr="001A32AC">
        <w:rPr>
          <w:rStyle w:val="NormalCharacter"/>
          <w:rFonts w:ascii="华文中宋" w:eastAsia="华文中宋" w:hAnsi="华文中宋"/>
          <w:b/>
          <w:color w:val="FF0000"/>
          <w:spacing w:val="-1"/>
          <w:w w:val="59"/>
          <w:kern w:val="0"/>
          <w:sz w:val="140"/>
          <w:szCs w:val="140"/>
        </w:rPr>
        <w:t>件</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400" w:lineRule="exact"/>
        <w:ind w:firstLineChars="50" w:firstLine="160"/>
        <w:jc w:val="left"/>
        <w:rPr>
          <w:rStyle w:val="NormalCharacter"/>
          <w:rFonts w:ascii="仿宋_GB2312" w:eastAsia="仿宋_GB2312" w:hAnsi="宋体"/>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sz w:val="32"/>
          <w:szCs w:val="32"/>
        </w:rPr>
      </w:pPr>
      <w:r>
        <w:rPr>
          <w:rStyle w:val="NormalCharacter"/>
          <w:rFonts w:ascii="仿宋" w:eastAsia="仿宋" w:hAnsi="仿宋"/>
          <w:sz w:val="32"/>
          <w:szCs w:val="32"/>
        </w:rPr>
        <w:t>教基〔2021〕8 号</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300" w:lineRule="exact"/>
        <w:jc w:val="center"/>
        <w:rPr>
          <w:rStyle w:val="NormalCharacter"/>
          <w:rFonts w:ascii="仿宋_GB2312" w:eastAsia="仿宋_GB2312"/>
          <w:sz w:val="32"/>
          <w:szCs w:val="32"/>
        </w:rPr>
      </w:pPr>
    </w:p>
    <w:p w:rsidR="0069603C" w:rsidRPr="00344E77" w:rsidRDefault="001A0F8C" w:rsidP="00344E77">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宋体" w:hAnsi="宋体"/>
          <w:b/>
          <w:sz w:val="44"/>
          <w:szCs w:val="44"/>
        </w:rPr>
      </w:pPr>
      <w:r w:rsidRPr="001A0F8C">
        <w:pict>
          <v:shape id="_x0000_s1034" style="position:absolute;left:0;text-align:left;margin-left:0;margin-top:0;width:50pt;height:50pt;z-index:251655680;visibility:hidden" coordsize="21600,21600" o:spt="100" adj="0,,0" path="">
            <v:stroke joinstyle="miter"/>
            <v:formulas/>
            <v:path o:connecttype="segments"/>
            <o:lock v:ext="edit" selection="t"/>
          </v:shape>
        </w:pict>
      </w:r>
      <w:r w:rsidRPr="001A0F8C">
        <w:pict>
          <v:line id="_x0000_s1026" style="position:absolute;left:0;text-align:left;z-index:251657728" from="0,0" to="441pt,0" strokecolor="red" strokeweight="4.75pt"/>
        </w:pic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宋体" w:hAnsi="宋体"/>
          <w:b/>
          <w:sz w:val="44"/>
          <w:szCs w:val="44"/>
        </w:rPr>
      </w:pPr>
      <w:r>
        <w:rPr>
          <w:rStyle w:val="NormalCharacter"/>
          <w:rFonts w:ascii="宋体" w:hAnsi="宋体"/>
          <w:b/>
          <w:sz w:val="44"/>
          <w:szCs w:val="44"/>
        </w:rPr>
        <w:t>关于举办郎溪县第十四届“新华杯”中小学生艺术展演活动的通知</w:t>
      </w: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Pr>
      </w:pPr>
    </w:p>
    <w:p w:rsidR="0069603C" w:rsidRDefault="00665914">
      <w:pPr>
        <w:pBdr>
          <w:top w:val="none" w:sz="0" w:space="0" w:color="auto"/>
          <w:left w:val="none" w:sz="0" w:space="0" w:color="auto"/>
          <w:bottom w:val="none" w:sz="0" w:space="0" w:color="auto"/>
          <w:right w:val="none" w:sz="0" w:space="0" w:color="auto"/>
          <w:between w:val="none" w:sz="0" w:space="0" w:color="auto"/>
        </w:pBdr>
        <w:spacing w:line="620" w:lineRule="exact"/>
        <w:rPr>
          <w:rStyle w:val="NormalCharacter"/>
          <w:rFonts w:ascii="仿宋_GB2312" w:eastAsia="仿宋_GB2312"/>
          <w:sz w:val="32"/>
          <w:szCs w:val="32"/>
        </w:rPr>
      </w:pPr>
      <w:r>
        <w:rPr>
          <w:rStyle w:val="NormalCharacter"/>
          <w:rFonts w:ascii="仿宋_GB2312" w:eastAsia="仿宋_GB2312"/>
          <w:sz w:val="32"/>
          <w:szCs w:val="32"/>
        </w:rPr>
        <w:t>各中小学、</w:t>
      </w:r>
      <w:r w:rsidR="00EE6C8E">
        <w:rPr>
          <w:rStyle w:val="NormalCharacter"/>
          <w:rFonts w:ascii="仿宋_GB2312" w:eastAsia="仿宋_GB2312"/>
          <w:sz w:val="32"/>
          <w:szCs w:val="32"/>
        </w:rPr>
        <w:t>中职学校:</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为深入学习贯彻习近平总书记关于教育的重要论述和全国教育大会精神，切实落实《中共中央办公厅 国务院办公厅关于全面加强和改进新时代学校美育工作的意见》，全面推进素质教育，促进中小学生德智体美劳全面发展，展示全县中小学艺术教育成果，根据教育部和安徽省教育厅工作部署，决定举办郎溪县第十四届中小学生艺术展演活动（以下简称展演活动）。现将有关事项通知如下：</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黑体" w:eastAsia="黑体"/>
          <w:sz w:val="32"/>
          <w:szCs w:val="32"/>
        </w:rPr>
      </w:pPr>
      <w:r>
        <w:rPr>
          <w:rStyle w:val="NormalCharacter"/>
          <w:rFonts w:ascii="黑体" w:eastAsia="黑体"/>
          <w:sz w:val="32"/>
          <w:szCs w:val="32"/>
        </w:rPr>
        <w:t>一、指导思想</w:t>
      </w:r>
    </w:p>
    <w:p w:rsidR="0069603C" w:rsidRDefault="00EE6C8E" w:rsidP="00E62A53">
      <w:pPr>
        <w:pBdr>
          <w:top w:val="none" w:sz="0" w:space="0" w:color="auto"/>
          <w:left w:val="none" w:sz="0" w:space="0" w:color="auto"/>
          <w:bottom w:val="none" w:sz="0" w:space="0" w:color="auto"/>
          <w:right w:val="none" w:sz="0" w:space="0" w:color="auto"/>
          <w:between w:val="none" w:sz="0" w:space="0" w:color="auto"/>
        </w:pBdr>
        <w:spacing w:line="620" w:lineRule="exact"/>
        <w:ind w:firstLine="645"/>
        <w:rPr>
          <w:rStyle w:val="NormalCharacter"/>
          <w:rFonts w:ascii="仿宋_GB2312" w:eastAsia="仿宋_GB2312"/>
          <w:sz w:val="32"/>
          <w:szCs w:val="32"/>
        </w:rPr>
      </w:pPr>
      <w:r>
        <w:rPr>
          <w:rStyle w:val="NormalCharacter"/>
          <w:rFonts w:ascii="仿宋_GB2312" w:eastAsia="仿宋_GB2312"/>
          <w:sz w:val="32"/>
          <w:szCs w:val="32"/>
        </w:rPr>
        <w:t>以习近平新时代中国特色社会主义思想为指引，全面贯彻党的教育方针，落实立德树人根本任务，坚持以社会主义核心价值观为引领，坚持植根中华优秀传统文化深厚土壤，坚持以美育人、以美化人，引导学生树立正确的审美观念，陶冶高尚</w:t>
      </w:r>
      <w:r>
        <w:rPr>
          <w:rStyle w:val="NormalCharacter"/>
          <w:rFonts w:ascii="仿宋_GB2312" w:eastAsia="仿宋_GB2312"/>
          <w:sz w:val="32"/>
          <w:szCs w:val="32"/>
        </w:rPr>
        <w:lastRenderedPageBreak/>
        <w:t xml:space="preserve">的审美情操，培养德智体美劳全面发展的社会主义建设者和接班人，以优异成绩庆祝中国共产党成立100周年。  </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黑体" w:eastAsia="黑体"/>
          <w:sz w:val="32"/>
          <w:szCs w:val="32"/>
        </w:rPr>
      </w:pPr>
      <w:r>
        <w:rPr>
          <w:rStyle w:val="NormalCharacter"/>
          <w:rFonts w:ascii="黑体" w:eastAsia="黑体"/>
          <w:sz w:val="32"/>
          <w:szCs w:val="32"/>
        </w:rPr>
        <w:t>二、活动主题</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阳光下成长</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黑体" w:eastAsia="黑体"/>
          <w:sz w:val="32"/>
          <w:szCs w:val="32"/>
        </w:rPr>
      </w:pPr>
      <w:r>
        <w:rPr>
          <w:rStyle w:val="NormalCharacter"/>
          <w:rFonts w:ascii="黑体" w:eastAsia="黑体"/>
          <w:sz w:val="32"/>
          <w:szCs w:val="32"/>
        </w:rPr>
        <w:t>三、活动安排</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本届展演活动自2021年3月至2021年6月，分为三个阶段：</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第一阶段（2021年3月）为宣传发动阶段，各学校制定展演活动实施方案，进行全面动员；</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第二阶段（2021年4月</w:t>
      </w:r>
      <w:r>
        <w:rPr>
          <w:rStyle w:val="NormalCharacter"/>
          <w:rFonts w:ascii="仿宋_GB2312" w:eastAsia="仿宋_GB2312"/>
          <w:sz w:val="32"/>
          <w:szCs w:val="32"/>
        </w:rPr>
        <w:t>—</w:t>
      </w:r>
      <w:r>
        <w:rPr>
          <w:rStyle w:val="NormalCharacter"/>
          <w:rFonts w:ascii="仿宋_GB2312" w:eastAsia="仿宋_GB2312"/>
          <w:sz w:val="32"/>
          <w:szCs w:val="32"/>
        </w:rPr>
        <w:t>5月）为学校组织展演活动阶段，重点是扩大学生的参与面和普及面，加强学校之间的相互交流和学习，形成</w:t>
      </w:r>
      <w:r>
        <w:rPr>
          <w:rStyle w:val="NormalCharacter"/>
          <w:rFonts w:ascii="仿宋_GB2312" w:eastAsia="仿宋_GB2312"/>
          <w:sz w:val="32"/>
          <w:szCs w:val="32"/>
        </w:rPr>
        <w:t>“</w:t>
      </w:r>
      <w:r>
        <w:rPr>
          <w:rStyle w:val="NormalCharacter"/>
          <w:rFonts w:ascii="仿宋_GB2312" w:eastAsia="仿宋_GB2312"/>
          <w:sz w:val="32"/>
          <w:szCs w:val="32"/>
        </w:rPr>
        <w:t>校校有活动，人人都参与</w:t>
      </w:r>
      <w:r>
        <w:rPr>
          <w:rStyle w:val="NormalCharacter"/>
          <w:rFonts w:ascii="仿宋_GB2312" w:eastAsia="仿宋_GB2312"/>
          <w:sz w:val="32"/>
          <w:szCs w:val="32"/>
        </w:rPr>
        <w:t>”</w:t>
      </w:r>
      <w:r>
        <w:rPr>
          <w:rStyle w:val="NormalCharacter"/>
          <w:rFonts w:ascii="仿宋_GB2312" w:eastAsia="仿宋_GB2312"/>
          <w:sz w:val="32"/>
          <w:szCs w:val="32"/>
        </w:rPr>
        <w:t>的局面；</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第三阶段（2021年6月）为参加县级评选和现场集中展演阶段，重点是展示活动成果、引领方向。</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2021年10月，省教育厅将组织省级展演活动。2022年4月，教育部和郑州市人民政府将共同举办全国现场展演。</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黑体" w:eastAsia="黑体"/>
          <w:sz w:val="32"/>
          <w:szCs w:val="32"/>
        </w:rPr>
      </w:pPr>
      <w:r>
        <w:rPr>
          <w:rStyle w:val="NormalCharacter"/>
          <w:rFonts w:ascii="黑体" w:eastAsia="黑体"/>
          <w:sz w:val="32"/>
          <w:szCs w:val="32"/>
        </w:rPr>
        <w:t>四、组织管理</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各学校应成立相应的组织机构，明确具体工作部门，根据活动方案（附件1）的要求制订本地活动实施方案，确保展演活动取得预期效果。各中小学校要建立校长负责制，落实本校有关活动的组织实施。</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黑体" w:eastAsia="黑体"/>
          <w:sz w:val="32"/>
          <w:szCs w:val="32"/>
        </w:rPr>
      </w:pPr>
      <w:r>
        <w:rPr>
          <w:rStyle w:val="NormalCharacter"/>
          <w:rFonts w:ascii="黑体" w:eastAsia="黑体"/>
          <w:sz w:val="32"/>
          <w:szCs w:val="32"/>
        </w:rPr>
        <w:t>五、工作要求</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楷体_GB2312" w:eastAsia="楷体_GB2312" w:hAnsi="楷体"/>
          <w:sz w:val="32"/>
          <w:szCs w:val="32"/>
        </w:rPr>
        <w:lastRenderedPageBreak/>
        <w:t>（一）加强领导，提供保障。</w:t>
      </w:r>
      <w:r>
        <w:rPr>
          <w:rStyle w:val="NormalCharacter"/>
          <w:rFonts w:ascii="仿宋_GB2312" w:eastAsia="仿宋_GB2312"/>
          <w:sz w:val="32"/>
          <w:szCs w:val="32"/>
        </w:rPr>
        <w:t>各地各校要切实加强领导，制定相应的工作方案和安全预案，落实展演活动经费，为活动提供有力保障。</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楷体_GB2312" w:eastAsia="楷体_GB2312" w:hAnsi="楷体"/>
          <w:sz w:val="32"/>
          <w:szCs w:val="32"/>
        </w:rPr>
        <w:t>（二）认真组织，注重实效。</w:t>
      </w:r>
      <w:r>
        <w:rPr>
          <w:rStyle w:val="NormalCharacter"/>
          <w:rFonts w:ascii="仿宋_GB2312" w:eastAsia="仿宋_GB2312"/>
          <w:sz w:val="32"/>
          <w:szCs w:val="32"/>
        </w:rPr>
        <w:t>认真做好组织工作，形成良好工作机制。坚持勤俭节约和量力而行的原则，力戒形式主义，杜绝功利化、时尚化、成人化的现象。</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楷体_GB2312" w:eastAsia="楷体_GB2312" w:hAnsi="楷体"/>
          <w:sz w:val="32"/>
          <w:szCs w:val="32"/>
        </w:rPr>
        <w:t>（三）重视宣传，扩大影响。</w:t>
      </w:r>
      <w:r>
        <w:rPr>
          <w:rStyle w:val="NormalCharacter"/>
          <w:rFonts w:ascii="仿宋_GB2312" w:eastAsia="仿宋_GB2312"/>
          <w:sz w:val="32"/>
          <w:szCs w:val="32"/>
        </w:rPr>
        <w:t>利用电视、网络、报纸、微博、微信等多种媒体，广泛宣传报道展演活动的特点和亮点，提高学校艺术教育的社会影响力。</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楷体_GB2312" w:eastAsia="楷体_GB2312" w:hAnsi="楷体"/>
          <w:sz w:val="32"/>
          <w:szCs w:val="32"/>
        </w:rPr>
        <w:t>（四）注重总结，促进发展。</w:t>
      </w:r>
      <w:r>
        <w:rPr>
          <w:rStyle w:val="NormalCharacter"/>
          <w:rFonts w:ascii="仿宋_GB2312" w:eastAsia="仿宋_GB2312"/>
          <w:sz w:val="32"/>
          <w:szCs w:val="32"/>
        </w:rPr>
        <w:t>建立和完善长效管理机制，对展演活动的组织、实施、成效、特点、经验等进行总结，促进展演活动和学校艺术教育工作同步健康发展。</w:t>
      </w:r>
    </w:p>
    <w:p w:rsidR="00344E77" w:rsidRDefault="00344E77">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color w:val="000000"/>
          <w:sz w:val="32"/>
          <w:szCs w:val="32"/>
        </w:rPr>
        <w:t>2021年5月21日前，各学校将评选出的优秀艺术表演节目报送至邮箱1828957921@qq.com，联系人:虎桂芳,电话：18110806887，甘中星，电话：</w:t>
      </w:r>
      <w:r>
        <w:rPr>
          <w:rStyle w:val="NormalCharacter"/>
          <w:rFonts w:ascii="仿宋_GB2312" w:eastAsia="仿宋_GB2312" w:hint="eastAsia"/>
          <w:color w:val="000000"/>
          <w:sz w:val="32"/>
          <w:szCs w:val="32"/>
        </w:rPr>
        <w:t>15385630820</w:t>
      </w:r>
      <w:r>
        <w:rPr>
          <w:rStyle w:val="NormalCharacter"/>
          <w:rFonts w:ascii="仿宋_GB2312" w:eastAsia="仿宋_GB2312"/>
          <w:color w:val="000000"/>
          <w:sz w:val="32"/>
          <w:szCs w:val="32"/>
        </w:rPr>
        <w:t>。艺术作品、</w:t>
      </w:r>
      <w:r>
        <w:rPr>
          <w:rStyle w:val="NormalCharacter"/>
          <w:rFonts w:ascii="仿宋_GB2312" w:eastAsia="仿宋_GB2312" w:hAnsi="Courier New"/>
          <w:color w:val="000000"/>
          <w:kern w:val="0"/>
          <w:sz w:val="32"/>
          <w:szCs w:val="32"/>
        </w:rPr>
        <w:t>学生艺术实践工作坊和中小学美育改革创新优秀案例报送至青少年校外活动中心二楼办公室。</w:t>
      </w:r>
    </w:p>
    <w:p w:rsidR="00344E77" w:rsidRDefault="00344E77">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p>
    <w:p w:rsidR="00344E77" w:rsidRDefault="00344E77">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附件：</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1.郎溪县第十四届中小学生艺术展演活动方案</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2.郎溪县第十四届中小学生艺术展演活动有关项目要求</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lastRenderedPageBreak/>
        <w:t>3.郎溪县第十四届中小学生艺术展演活动学生艺术实践工作坊方案</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4.郎溪县第十四届中小学生艺术展演活动中小学美育改革创新优秀案例的相关要求</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5.郎溪县第十四届中小学生艺术展演活动学生艺术实践工作坊方案报送表</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20" w:lineRule="exact"/>
        <w:ind w:firstLineChars="200" w:firstLine="640"/>
        <w:rPr>
          <w:rStyle w:val="NormalCharacter"/>
          <w:rFonts w:ascii="仿宋_GB2312" w:eastAsia="仿宋_GB2312"/>
          <w:sz w:val="32"/>
          <w:szCs w:val="32"/>
        </w:rPr>
      </w:pPr>
      <w:r>
        <w:rPr>
          <w:rStyle w:val="NormalCharacter"/>
          <w:rFonts w:ascii="仿宋_GB2312" w:eastAsia="仿宋_GB2312"/>
          <w:sz w:val="32"/>
          <w:szCs w:val="32"/>
        </w:rPr>
        <w:t>6.郎溪县第十四届中小学生艺术展演活动中小学美育改革创新优秀案例申报书</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sz w:val="32"/>
          <w:szCs w:val="32"/>
        </w:rPr>
      </w:pPr>
    </w:p>
    <w:p w:rsidR="0069603C" w:rsidRDefault="0069603C">
      <w:pPr>
        <w:pBdr>
          <w:top w:val="none" w:sz="0" w:space="0" w:color="auto"/>
          <w:left w:val="none" w:sz="0" w:space="0" w:color="auto"/>
          <w:bottom w:val="none" w:sz="0" w:space="0" w:color="auto"/>
          <w:right w:val="none" w:sz="0" w:space="0" w:color="auto"/>
          <w:between w:val="none" w:sz="0" w:space="0" w:color="auto"/>
        </w:pBdr>
        <w:tabs>
          <w:tab w:val="left" w:pos="7513"/>
        </w:tabs>
        <w:spacing w:line="600" w:lineRule="exact"/>
        <w:ind w:firstLineChars="2900" w:firstLine="9280"/>
        <w:rPr>
          <w:rStyle w:val="NormalCharacter"/>
          <w:rFonts w:ascii="仿宋_GB2312" w:eastAsia="仿宋_GB2312"/>
          <w:sz w:val="32"/>
          <w:szCs w:val="32"/>
        </w:rPr>
      </w:pPr>
    </w:p>
    <w:p w:rsidR="0069603C" w:rsidRDefault="0069603C" w:rsidP="00815CEB">
      <w:pPr>
        <w:pBdr>
          <w:top w:val="none" w:sz="0" w:space="0" w:color="auto"/>
          <w:left w:val="none" w:sz="0" w:space="0" w:color="auto"/>
          <w:bottom w:val="none" w:sz="0" w:space="0" w:color="auto"/>
          <w:right w:val="none" w:sz="0" w:space="0" w:color="auto"/>
          <w:between w:val="none" w:sz="0" w:space="0" w:color="auto"/>
        </w:pBdr>
        <w:tabs>
          <w:tab w:val="left" w:pos="7513"/>
        </w:tabs>
        <w:spacing w:line="600" w:lineRule="exact"/>
        <w:rPr>
          <w:rStyle w:val="NormalCharacter"/>
          <w:rFonts w:ascii="仿宋_GB2312" w:eastAsia="仿宋_GB2312"/>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7513"/>
        </w:tabs>
        <w:spacing w:line="600" w:lineRule="exact"/>
        <w:ind w:firstLineChars="1800" w:firstLine="5760"/>
        <w:rPr>
          <w:rStyle w:val="NormalCharacter"/>
          <w:rFonts w:ascii="仿宋_GB2312" w:eastAsia="仿宋_GB2312"/>
          <w:sz w:val="32"/>
          <w:szCs w:val="32"/>
        </w:rPr>
      </w:pPr>
      <w:r>
        <w:rPr>
          <w:rStyle w:val="NormalCharacter"/>
          <w:rFonts w:ascii="仿宋_GB2312" w:eastAsia="仿宋_GB2312"/>
          <w:sz w:val="32"/>
          <w:szCs w:val="32"/>
        </w:rPr>
        <w:t>2021年4月</w:t>
      </w:r>
      <w:r w:rsidR="00344E77">
        <w:rPr>
          <w:rStyle w:val="NormalCharacter"/>
          <w:rFonts w:ascii="仿宋_GB2312" w:eastAsia="仿宋_GB2312" w:hint="eastAsia"/>
          <w:sz w:val="32"/>
          <w:szCs w:val="32"/>
        </w:rPr>
        <w:t>7</w:t>
      </w:r>
      <w:r>
        <w:rPr>
          <w:rStyle w:val="NormalCharacter"/>
          <w:rFonts w:ascii="仿宋_GB2312" w:eastAsia="仿宋_GB2312"/>
          <w:sz w:val="32"/>
          <w:szCs w:val="32"/>
        </w:rPr>
        <w:t>日</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sz w:val="32"/>
          <w:szCs w:val="32"/>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sz w:val="32"/>
          <w:szCs w:val="32"/>
        </w:rPr>
      </w:pP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815CEB" w:rsidRDefault="00815CEB">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815CEB" w:rsidRDefault="00815CEB">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815CEB" w:rsidRDefault="00815CEB">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815CEB" w:rsidRDefault="00815CEB">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CA5355" w:rsidRDefault="00CA5355">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CA5355" w:rsidRDefault="00CA5355">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CA5355" w:rsidRDefault="00CA5355">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hint="eastAsia"/>
          <w:sz w:val="32"/>
          <w:szCs w:val="32"/>
        </w:rPr>
      </w:pPr>
    </w:p>
    <w:p w:rsidR="00CA5355" w:rsidRDefault="00CA5355">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仿宋_GB2312" w:eastAsia="仿宋_GB2312"/>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lastRenderedPageBreak/>
        <w:t>附件1：</w:t>
      </w: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p>
    <w:p w:rsidR="0069603C" w:rsidRPr="00344E77" w:rsidRDefault="00EE6C8E" w:rsidP="00344E77">
      <w:pPr>
        <w:pBdr>
          <w:top w:val="none" w:sz="0" w:space="0" w:color="auto"/>
          <w:left w:val="none" w:sz="0" w:space="0" w:color="auto"/>
          <w:bottom w:val="none" w:sz="0" w:space="0" w:color="auto"/>
          <w:right w:val="none" w:sz="0" w:space="0" w:color="auto"/>
          <w:between w:val="none" w:sz="0" w:space="0" w:color="auto"/>
        </w:pBdr>
        <w:spacing w:line="600" w:lineRule="exact"/>
        <w:jc w:val="center"/>
        <w:rPr>
          <w:rStyle w:val="NormalCharacter"/>
          <w:rFonts w:ascii="宋体" w:hAnsi="宋体"/>
          <w:b/>
          <w:color w:val="000000"/>
          <w:sz w:val="44"/>
          <w:szCs w:val="44"/>
        </w:rPr>
      </w:pPr>
      <w:r>
        <w:rPr>
          <w:rStyle w:val="NormalCharacter"/>
          <w:rFonts w:ascii="宋体" w:hAnsi="宋体"/>
          <w:b/>
          <w:color w:val="000000"/>
          <w:sz w:val="44"/>
          <w:szCs w:val="44"/>
        </w:rPr>
        <w:t>郎溪县第十四届中小学生艺术展演活动方案</w:t>
      </w: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华文中宋"/>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t>一、项目分类</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展演活动的类别分为：艺术表演类、艺术作品类、学生艺术实践工作坊、中小学美育改革创新优秀案例。</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艺术表演类包括声乐、器乐、舞蹈、戏剧、朗诵；艺术作品类包括绘画、书法（篆刻）、摄影。艺术表演节目、艺术作品、学生艺术实践工作坊和中小学美育改革实践创新案例的具体要求见附件1、2、3、4。</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t>二、对象和分组</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艺术表演类和艺术作品类的参加对象为小学、初中、普通高中和中等职业学校的在籍学生，分为小学甲组、乙组和中学甲组、乙组。</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小学甲组为普通小学的学生，小学乙组为以少年宫、少儿艺术团等校外教育机构为单位组队的小学生；中学甲组为初中、普通高中和中等职业学校非艺术专业的学生，中学乙组为中等职业学校艺术专业、艺术专业学校的学生和以校外教育机构为单位组队的中学生。</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t>三、工作要求</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lastRenderedPageBreak/>
        <w:t>以学校为单位，组织开展内容丰富、形式多样的艺术活动，发动全体学生参与，</w:t>
      </w:r>
      <w:r>
        <w:rPr>
          <w:rStyle w:val="NormalCharacter"/>
          <w:rFonts w:ascii="仿宋_GB2312" w:eastAsia="仿宋_GB2312"/>
          <w:sz w:val="32"/>
          <w:szCs w:val="32"/>
        </w:rPr>
        <w:t>鼓励学生艺术社团走进社区、深入基层、宣传展演</w:t>
      </w:r>
      <w:r>
        <w:rPr>
          <w:rStyle w:val="NormalCharacter"/>
          <w:rFonts w:ascii="仿宋_GB2312" w:eastAsia="仿宋_GB2312"/>
          <w:color w:val="000000"/>
          <w:sz w:val="32"/>
          <w:szCs w:val="32"/>
        </w:rPr>
        <w:t>。</w:t>
      </w:r>
    </w:p>
    <w:p w:rsidR="0069603C" w:rsidRPr="00344E77" w:rsidRDefault="00EE6C8E" w:rsidP="00344E77">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在学校开展活动的基础上，各学校</w:t>
      </w:r>
      <w:r>
        <w:rPr>
          <w:rStyle w:val="NormalCharacter"/>
          <w:rFonts w:ascii="仿宋_GB2312" w:eastAsia="仿宋_GB2312" w:hAnsi="宋体"/>
          <w:color w:val="000000"/>
          <w:sz w:val="32"/>
          <w:szCs w:val="32"/>
        </w:rPr>
        <w:t>根据实际情况，采取集中或分散的形式</w:t>
      </w:r>
      <w:r>
        <w:rPr>
          <w:rStyle w:val="NormalCharacter"/>
          <w:rFonts w:ascii="仿宋_GB2312" w:eastAsia="仿宋_GB2312"/>
          <w:color w:val="000000"/>
          <w:sz w:val="32"/>
          <w:szCs w:val="32"/>
        </w:rPr>
        <w:t>组织展演活动。</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t>四、奖励办法</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设优秀组织奖、艺术表演奖、艺术作品奖、指导教师奖、</w:t>
      </w:r>
      <w:r>
        <w:rPr>
          <w:rStyle w:val="NormalCharacter"/>
          <w:rFonts w:ascii="仿宋_GB2312" w:eastAsia="仿宋_GB2312" w:hAnsi="Courier New"/>
          <w:color w:val="000000"/>
          <w:kern w:val="0"/>
          <w:sz w:val="32"/>
          <w:szCs w:val="32"/>
        </w:rPr>
        <w:t>学生艺术实践工作坊奖和中小学美育改革创新优秀案例奖</w:t>
      </w:r>
      <w:r>
        <w:rPr>
          <w:rStyle w:val="NormalCharacter"/>
          <w:rFonts w:ascii="仿宋_GB2312" w:eastAsia="仿宋_GB2312"/>
          <w:color w:val="000000"/>
          <w:sz w:val="32"/>
          <w:szCs w:val="32"/>
        </w:rPr>
        <w:t>等五类奖项。</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优秀组织奖：设学校优秀组织奖。艺术表演奖：各项目分设一、二、三等奖。艺术作品奖：各项目分设一、二、三等奖。指导教师奖：奖励获艺术表演节目一、二、三等奖的指导教师（每个节目不超过3名）和艺术作品一、二、三等奖的指导教师（每件作品限1名）。</w:t>
      </w:r>
      <w:r>
        <w:rPr>
          <w:rStyle w:val="NormalCharacter"/>
          <w:rFonts w:ascii="仿宋_GB2312" w:eastAsia="仿宋_GB2312" w:hAnsi="Courier New"/>
          <w:color w:val="000000"/>
          <w:kern w:val="0"/>
          <w:sz w:val="32"/>
          <w:szCs w:val="32"/>
        </w:rPr>
        <w:t>学生艺术实践工作坊奖和中小学美育改革创新优秀案例奖根据报送数量分设一、二、三等奖。</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方正仿宋_GBK" w:eastAsia="方正仿宋_GBK"/>
          <w:color w:val="000000"/>
          <w:sz w:val="32"/>
          <w:szCs w:val="32"/>
        </w:rPr>
      </w:pPr>
      <w:r>
        <w:rPr>
          <w:sz w:val="20"/>
        </w:rPr>
        <w:br/>
      </w: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方正仿宋_GBK" w:eastAsia="方正仿宋_GBK"/>
          <w:color w:val="000000"/>
          <w:sz w:val="32"/>
          <w:szCs w:val="32"/>
        </w:rPr>
      </w:pP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方正仿宋_GBK" w:eastAsia="方正仿宋_GBK"/>
          <w:color w:val="000000"/>
          <w:sz w:val="32"/>
          <w:szCs w:val="32"/>
        </w:rPr>
      </w:pP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方正仿宋_GBK" w:eastAsia="方正仿宋_GBK"/>
          <w:color w:val="000000"/>
          <w:sz w:val="32"/>
          <w:szCs w:val="32"/>
        </w:rPr>
      </w:pP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方正仿宋_GBK" w:eastAsia="方正仿宋_GBK"/>
          <w:color w:val="000000"/>
          <w:sz w:val="32"/>
          <w:szCs w:val="32"/>
        </w:rPr>
      </w:pP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方正仿宋_GBK" w:eastAsia="方正仿宋_GBK"/>
          <w:color w:val="000000"/>
          <w:sz w:val="32"/>
          <w:szCs w:val="32"/>
        </w:rPr>
      </w:pP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方正仿宋_GBK" w:eastAsia="方正仿宋_GBK"/>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lastRenderedPageBreak/>
        <w:t>附件2：</w:t>
      </w: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Style w:val="NormalCharacter"/>
          <w:rFonts w:ascii="宋体" w:hAnsi="宋体"/>
          <w:b/>
          <w:color w:val="000000"/>
          <w:sz w:val="44"/>
          <w:szCs w:val="44"/>
        </w:rPr>
      </w:pPr>
      <w:r>
        <w:rPr>
          <w:rStyle w:val="NormalCharacter"/>
          <w:rFonts w:ascii="宋体" w:hAnsi="宋体"/>
          <w:b/>
          <w:color w:val="000000"/>
          <w:sz w:val="44"/>
          <w:szCs w:val="44"/>
        </w:rPr>
        <w:t>郎溪县第十四届中小学生艺术展演活动</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Style w:val="NormalCharacter"/>
          <w:rFonts w:ascii="宋体" w:hAnsi="宋体"/>
          <w:b/>
          <w:color w:val="000000"/>
          <w:sz w:val="44"/>
          <w:szCs w:val="44"/>
        </w:rPr>
      </w:pPr>
      <w:r>
        <w:rPr>
          <w:rStyle w:val="NormalCharacter"/>
          <w:rFonts w:ascii="宋体" w:hAnsi="宋体"/>
          <w:b/>
          <w:color w:val="000000"/>
          <w:sz w:val="44"/>
          <w:szCs w:val="44"/>
        </w:rPr>
        <w:t>艺术表演和艺术作品要求</w:t>
      </w:r>
    </w:p>
    <w:p w:rsidR="00344E77" w:rsidRPr="00344E77" w:rsidRDefault="00344E77"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Style w:val="NormalCharacter"/>
          <w:rFonts w:ascii="宋体" w:hAnsi="宋体"/>
          <w:b/>
          <w:color w:val="000000"/>
          <w:sz w:val="44"/>
          <w:szCs w:val="44"/>
        </w:rPr>
      </w:pP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黑体" w:eastAsia="黑体"/>
          <w:color w:val="000000"/>
          <w:sz w:val="32"/>
          <w:szCs w:val="32"/>
        </w:rPr>
      </w:pPr>
      <w:r>
        <w:rPr>
          <w:rStyle w:val="NormalCharacter"/>
          <w:rFonts w:ascii="黑体" w:eastAsia="黑体" w:hAnsi="Courier New"/>
          <w:color w:val="000000"/>
          <w:kern w:val="0"/>
          <w:sz w:val="32"/>
          <w:szCs w:val="32"/>
        </w:rPr>
        <w:t>一、</w:t>
      </w:r>
      <w:r>
        <w:rPr>
          <w:rStyle w:val="NormalCharacter"/>
          <w:rFonts w:ascii="黑体" w:eastAsia="黑体"/>
          <w:color w:val="000000"/>
          <w:sz w:val="32"/>
          <w:szCs w:val="32"/>
        </w:rPr>
        <w:t>艺术表演节目要求</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艺术表演类包括声乐、器乐、舞蹈、戏曲、朗诵。</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（一）声乐节目</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合唱：合唱队人数不超过40人，钢琴伴奏1人，指挥1人（应为本校教师），每支合唱队演唱两首歌曲（其中一首应为中国作品），演出时间不超过8分钟。需提交合唱谱的电子版。</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小合唱或表演唱：人数不超过15人（含伴奏），不设指挥，不得伴舞，演出时间不超过5分钟。</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（二）器乐节目</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合奏：乐队人数不超过65人，指挥1人（原则上应为本校教师），演出时间不超过9分钟。</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小合奏或重奏：人数不超过12人，不设指挥，演出时间不超过6分钟。</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（三）舞蹈节目</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群舞：人数不超过36人，演出时间不超过7分钟。</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（四）戏剧节目</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lastRenderedPageBreak/>
        <w:t>含戏曲、校园短剧、小品、课本剧、歌舞剧、音乐剧等，人数不超过12人（含伴奏），演出时间不超过12分钟。</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（五）朗诵节目</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作品文体不限，须使用普通话，人数不超过8人（含伴奏，学生不作道具设置，不得伴舞），演出时间不超过5分钟。需提交朗诵文稿的电子版。</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艺术表演类节目鼓励同一学校内以成建制的普通教学班级为单位组队，努力形成</w:t>
      </w:r>
      <w:r>
        <w:rPr>
          <w:rStyle w:val="NormalCharacter"/>
          <w:rFonts w:ascii="仿宋_GB2312" w:eastAsia="仿宋_GB2312" w:hAnsi="Courier New"/>
          <w:color w:val="000000"/>
          <w:kern w:val="0"/>
          <w:sz w:val="32"/>
          <w:szCs w:val="32"/>
        </w:rPr>
        <w:t>“</w:t>
      </w:r>
      <w:r>
        <w:rPr>
          <w:rStyle w:val="NormalCharacter"/>
          <w:rFonts w:ascii="仿宋_GB2312" w:eastAsia="仿宋_GB2312" w:hAnsi="Courier New"/>
          <w:color w:val="000000"/>
          <w:kern w:val="0"/>
          <w:sz w:val="32"/>
          <w:szCs w:val="32"/>
        </w:rPr>
        <w:t>班班有节目、人人都参与</w:t>
      </w:r>
      <w:r>
        <w:rPr>
          <w:rStyle w:val="NormalCharacter"/>
          <w:rFonts w:ascii="仿宋_GB2312" w:eastAsia="仿宋_GB2312" w:hAnsi="Courier New"/>
          <w:color w:val="000000"/>
          <w:kern w:val="0"/>
          <w:sz w:val="32"/>
          <w:szCs w:val="32"/>
        </w:rPr>
        <w:t>”</w:t>
      </w:r>
      <w:r>
        <w:rPr>
          <w:rStyle w:val="NormalCharacter"/>
          <w:rFonts w:ascii="仿宋_GB2312" w:eastAsia="仿宋_GB2312" w:hAnsi="Courier New"/>
          <w:color w:val="000000"/>
          <w:kern w:val="0"/>
          <w:sz w:val="32"/>
          <w:szCs w:val="32"/>
        </w:rPr>
        <w:t>的局面。</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黑体" w:eastAsia="黑体" w:hAnsi="Courier New"/>
          <w:color w:val="000000"/>
          <w:kern w:val="0"/>
          <w:sz w:val="32"/>
          <w:szCs w:val="32"/>
        </w:rPr>
      </w:pPr>
      <w:r>
        <w:rPr>
          <w:rStyle w:val="NormalCharacter"/>
          <w:rFonts w:ascii="黑体" w:eastAsia="黑体" w:hAnsi="Courier New"/>
          <w:color w:val="000000"/>
          <w:kern w:val="0"/>
          <w:sz w:val="32"/>
          <w:szCs w:val="32"/>
        </w:rPr>
        <w:t>二、艺术作品要求</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Courier New"/>
          <w:color w:val="000000"/>
          <w:kern w:val="0"/>
          <w:sz w:val="32"/>
          <w:szCs w:val="32"/>
        </w:rPr>
      </w:pPr>
      <w:r>
        <w:rPr>
          <w:rStyle w:val="NormalCharacter"/>
          <w:rFonts w:ascii="仿宋_GB2312" w:eastAsia="仿宋_GB2312" w:hAnsi="Courier New"/>
          <w:color w:val="000000"/>
          <w:kern w:val="0"/>
          <w:sz w:val="32"/>
          <w:szCs w:val="32"/>
        </w:rPr>
        <w:t>艺术作品类包括绘画、书法和篆刻、摄影。艺术作品均需提交400字以内的创作说明（包括作品主题简介和创作过程介绍）。</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（一）绘画作品</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hAnsi="宋体"/>
          <w:color w:val="000000"/>
          <w:sz w:val="32"/>
          <w:szCs w:val="32"/>
        </w:rPr>
      </w:pPr>
      <w:r>
        <w:rPr>
          <w:rStyle w:val="NormalCharacter"/>
          <w:rFonts w:ascii="仿宋_GB2312" w:eastAsia="仿宋_GB2312" w:hAnsi="宋体"/>
          <w:color w:val="000000"/>
          <w:sz w:val="32"/>
          <w:szCs w:val="32"/>
        </w:rPr>
        <w:t>国画、水彩/水粉画（丙烯画）、版画，油画或其他画种。尺寸：国画不超过四尺宣纸</w:t>
      </w:r>
      <w:r>
        <w:rPr>
          <w:rStyle w:val="NormalCharacter"/>
          <w:rFonts w:ascii="仿宋_GB2312" w:eastAsia="仿宋_GB2312" w:hAnsi="仿宋"/>
          <w:color w:val="000000"/>
          <w:sz w:val="32"/>
          <w:szCs w:val="32"/>
        </w:rPr>
        <w:t>（69cm</w:t>
      </w:r>
      <w:r>
        <w:rPr>
          <w:rStyle w:val="NormalCharacter"/>
          <w:rFonts w:ascii="仿宋_GB2312" w:eastAsia="仿宋_GB2312" w:hAnsi="仿宋"/>
          <w:color w:val="000000"/>
          <w:sz w:val="32"/>
          <w:szCs w:val="32"/>
        </w:rPr>
        <w:t>×</w:t>
      </w:r>
      <w:r>
        <w:rPr>
          <w:rStyle w:val="NormalCharacter"/>
          <w:rFonts w:ascii="仿宋_GB2312" w:eastAsia="仿宋_GB2312" w:hAnsi="仿宋"/>
          <w:color w:val="000000"/>
          <w:sz w:val="32"/>
          <w:szCs w:val="32"/>
        </w:rPr>
        <w:t>138cm）</w:t>
      </w:r>
      <w:r>
        <w:rPr>
          <w:rStyle w:val="NormalCharacter"/>
          <w:rFonts w:ascii="仿宋_GB2312" w:eastAsia="仿宋_GB2312" w:hAnsi="宋体"/>
          <w:color w:val="000000"/>
          <w:sz w:val="32"/>
          <w:szCs w:val="32"/>
        </w:rPr>
        <w:t>对开</w:t>
      </w:r>
      <w:r>
        <w:rPr>
          <w:rStyle w:val="NormalCharacter"/>
          <w:rFonts w:ascii="仿宋_GB2312" w:eastAsia="仿宋_GB2312" w:hAnsi="仿宋"/>
          <w:color w:val="000000"/>
          <w:sz w:val="32"/>
          <w:szCs w:val="32"/>
        </w:rPr>
        <w:t>，其他画种</w:t>
      </w:r>
      <w:r>
        <w:rPr>
          <w:rStyle w:val="NormalCharacter"/>
          <w:rFonts w:ascii="仿宋_GB2312" w:eastAsia="仿宋_GB2312" w:hAnsi="宋体"/>
          <w:color w:val="000000"/>
          <w:sz w:val="32"/>
          <w:szCs w:val="32"/>
        </w:rPr>
        <w:t>均不超过四开（40</w:t>
      </w:r>
      <w:r>
        <w:rPr>
          <w:rStyle w:val="NormalCharacter"/>
          <w:rFonts w:ascii="仿宋_GB2312" w:eastAsia="仿宋_GB2312" w:hAnsi="仿宋"/>
          <w:color w:val="000000"/>
          <w:sz w:val="32"/>
          <w:szCs w:val="32"/>
        </w:rPr>
        <w:t xml:space="preserve"> cm</w:t>
      </w:r>
      <w:r>
        <w:rPr>
          <w:rStyle w:val="NormalCharacter"/>
          <w:rFonts w:ascii="仿宋_GB2312" w:eastAsia="仿宋_GB2312" w:hAnsi="宋体"/>
          <w:color w:val="000000"/>
          <w:sz w:val="32"/>
          <w:szCs w:val="32"/>
        </w:rPr>
        <w:t>×</w:t>
      </w:r>
      <w:r>
        <w:rPr>
          <w:rStyle w:val="NormalCharacter"/>
          <w:rFonts w:ascii="仿宋_GB2312" w:eastAsia="仿宋_GB2312" w:hAnsi="宋体"/>
          <w:color w:val="000000"/>
          <w:sz w:val="32"/>
          <w:szCs w:val="32"/>
        </w:rPr>
        <w:t>60</w:t>
      </w:r>
      <w:r>
        <w:rPr>
          <w:rStyle w:val="NormalCharacter"/>
          <w:rFonts w:ascii="仿宋_GB2312" w:eastAsia="仿宋_GB2312" w:hAnsi="仿宋"/>
          <w:color w:val="000000"/>
          <w:sz w:val="32"/>
          <w:szCs w:val="32"/>
        </w:rPr>
        <w:t xml:space="preserve"> cm</w:t>
      </w:r>
      <w:r>
        <w:rPr>
          <w:rStyle w:val="NormalCharacter"/>
          <w:rFonts w:ascii="仿宋_GB2312" w:eastAsia="仿宋_GB2312" w:hAnsi="宋体"/>
          <w:color w:val="000000"/>
          <w:sz w:val="32"/>
          <w:szCs w:val="32"/>
        </w:rPr>
        <w:t>）。</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（二）书法、篆刻作品</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bCs/>
          <w:color w:val="000000"/>
          <w:sz w:val="32"/>
          <w:szCs w:val="32"/>
        </w:rPr>
      </w:pPr>
      <w:r>
        <w:rPr>
          <w:rStyle w:val="NormalCharacter"/>
          <w:rFonts w:ascii="仿宋_GB2312" w:eastAsia="仿宋_GB2312" w:hAnsi="宋体"/>
          <w:color w:val="000000"/>
          <w:sz w:val="32"/>
          <w:szCs w:val="32"/>
        </w:rPr>
        <w:t>书法、篆刻作品尺寸不超过四尺宣纸</w:t>
      </w:r>
      <w:r>
        <w:rPr>
          <w:rStyle w:val="NormalCharacter"/>
          <w:rFonts w:ascii="仿宋_GB2312" w:eastAsia="仿宋_GB2312" w:hAnsi="仿宋"/>
          <w:color w:val="000000"/>
          <w:sz w:val="32"/>
          <w:szCs w:val="32"/>
        </w:rPr>
        <w:t>（69cm</w:t>
      </w:r>
      <w:r>
        <w:rPr>
          <w:rStyle w:val="NormalCharacter"/>
          <w:rFonts w:ascii="仿宋_GB2312" w:eastAsia="仿宋_GB2312" w:hAnsi="仿宋"/>
          <w:color w:val="000000"/>
          <w:sz w:val="32"/>
          <w:szCs w:val="32"/>
        </w:rPr>
        <w:t>×</w:t>
      </w:r>
      <w:r>
        <w:rPr>
          <w:rStyle w:val="NormalCharacter"/>
          <w:rFonts w:ascii="仿宋_GB2312" w:eastAsia="仿宋_GB2312" w:hAnsi="仿宋"/>
          <w:color w:val="000000"/>
          <w:sz w:val="32"/>
          <w:szCs w:val="32"/>
        </w:rPr>
        <w:t>138cm）</w:t>
      </w:r>
      <w:r>
        <w:rPr>
          <w:rStyle w:val="NormalCharacter"/>
          <w:rFonts w:ascii="仿宋_GB2312" w:eastAsia="仿宋_GB2312" w:hAnsi="宋体"/>
          <w:color w:val="000000"/>
          <w:sz w:val="32"/>
          <w:szCs w:val="32"/>
        </w:rPr>
        <w:t>。</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（三）摄影作品</w:t>
      </w:r>
    </w:p>
    <w:p w:rsidR="0069603C" w:rsidRDefault="00EE6C8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40"/>
        <w:jc w:val="left"/>
        <w:rPr>
          <w:rStyle w:val="NormalCharacter"/>
          <w:rFonts w:ascii="仿宋_GB2312" w:eastAsia="仿宋_GB2312" w:hAnsi="仿宋"/>
          <w:color w:val="000000"/>
          <w:kern w:val="0"/>
          <w:sz w:val="32"/>
          <w:szCs w:val="32"/>
        </w:rPr>
      </w:pPr>
      <w:r>
        <w:rPr>
          <w:rStyle w:val="NormalCharacter"/>
          <w:rFonts w:ascii="仿宋_GB2312" w:eastAsia="仿宋_GB2312" w:hAnsi="Courier New"/>
          <w:color w:val="000000"/>
          <w:kern w:val="0"/>
          <w:sz w:val="32"/>
          <w:szCs w:val="32"/>
        </w:rPr>
        <w:t>单张照和组照（每组不超过4幅，需标明顺序号）尺寸均为14英寸</w:t>
      </w:r>
      <w:r>
        <w:rPr>
          <w:rStyle w:val="NormalCharacter"/>
          <w:rFonts w:ascii="仿宋_GB2312" w:eastAsia="仿宋_GB2312" w:hAnsi="仿宋"/>
          <w:color w:val="000000"/>
          <w:kern w:val="0"/>
          <w:sz w:val="32"/>
          <w:szCs w:val="32"/>
        </w:rPr>
        <w:t>（30.48cm</w:t>
      </w:r>
      <w:r>
        <w:rPr>
          <w:rStyle w:val="NormalCharacter"/>
          <w:rFonts w:ascii="仿宋_GB2312" w:eastAsia="仿宋_GB2312" w:hAnsi="仿宋"/>
          <w:color w:val="000000"/>
          <w:kern w:val="0"/>
          <w:sz w:val="32"/>
          <w:szCs w:val="32"/>
        </w:rPr>
        <w:t>×</w:t>
      </w:r>
      <w:r>
        <w:rPr>
          <w:rStyle w:val="NormalCharacter"/>
          <w:rFonts w:ascii="仿宋_GB2312" w:eastAsia="仿宋_GB2312" w:hAnsi="仿宋"/>
          <w:color w:val="000000"/>
          <w:kern w:val="0"/>
          <w:sz w:val="32"/>
          <w:szCs w:val="32"/>
        </w:rPr>
        <w:t>35.56cm）</w:t>
      </w:r>
      <w:r>
        <w:rPr>
          <w:rStyle w:val="NormalCharacter"/>
          <w:rFonts w:ascii="仿宋_GB2312" w:eastAsia="仿宋_GB2312" w:hAnsi="Courier New"/>
          <w:color w:val="000000"/>
          <w:kern w:val="0"/>
          <w:sz w:val="32"/>
          <w:szCs w:val="32"/>
        </w:rPr>
        <w:t>；除影调处理外，不得利用电脑和暗房技术改变影像原貌。</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黑体" w:eastAsia="黑体" w:hAnsi="Courier New"/>
          <w:color w:val="000000"/>
          <w:kern w:val="0"/>
          <w:sz w:val="32"/>
          <w:szCs w:val="32"/>
        </w:rPr>
      </w:pPr>
      <w:r>
        <w:rPr>
          <w:rStyle w:val="NormalCharacter"/>
          <w:rFonts w:ascii="黑体" w:eastAsia="黑体" w:hAnsi="Courier New"/>
          <w:color w:val="000000"/>
          <w:kern w:val="0"/>
          <w:sz w:val="32"/>
          <w:szCs w:val="32"/>
        </w:rPr>
        <w:t>三、报送节目和作品的要求</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lastRenderedPageBreak/>
        <w:t>（一）同一个节目的参加者和同一件作品的创作者必须是同一学校或同一校外教育机构的学生。</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（二）报送数量</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各学校报送艺术表演节目数量为每所学校1个。艺术作品类每个学校报送绘画作品2幅、书法作品3幅、摄影作品1幅。</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（三）报送方式</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1.艺术表演节目用光盘和U盘报送。光盘需制作成DVD数据盘，</w:t>
      </w:r>
      <w:r>
        <w:rPr>
          <w:rStyle w:val="NormalCharacter"/>
          <w:rFonts w:ascii="仿宋_GB2312" w:eastAsia="仿宋_GB2312" w:hAnsi="仿宋"/>
          <w:color w:val="000000"/>
          <w:sz w:val="32"/>
          <w:szCs w:val="32"/>
        </w:rPr>
        <w:t>节目视频采用MPG2格式（压缩带宽不低于10M，分辨率1920</w:t>
      </w:r>
      <w:r>
        <w:rPr>
          <w:rStyle w:val="NormalCharacter"/>
          <w:rFonts w:ascii="仿宋_GB2312" w:eastAsia="仿宋_GB2312" w:hAnsi="仿宋"/>
          <w:color w:val="000000"/>
          <w:sz w:val="32"/>
          <w:szCs w:val="32"/>
        </w:rPr>
        <w:t>×</w:t>
      </w:r>
      <w:r>
        <w:rPr>
          <w:rStyle w:val="NormalCharacter"/>
          <w:rFonts w:ascii="仿宋_GB2312" w:eastAsia="仿宋_GB2312" w:hAnsi="仿宋"/>
          <w:color w:val="000000"/>
          <w:sz w:val="32"/>
          <w:szCs w:val="32"/>
        </w:rPr>
        <w:t>1080），使用一个固定机位正面全景录制，声音和图像需同期录制，不得后期配音合成。每个节目视频以单独文件制作（文件大小不超过1G，不要多个文件合成）并以</w:t>
      </w:r>
      <w:r>
        <w:rPr>
          <w:rStyle w:val="NormalCharacter"/>
          <w:rFonts w:ascii="仿宋_GB2312" w:eastAsia="仿宋_GB2312" w:hAnsi="仿宋"/>
          <w:color w:val="000000"/>
          <w:sz w:val="32"/>
          <w:szCs w:val="32"/>
        </w:rPr>
        <w:t>“</w:t>
      </w:r>
      <w:r>
        <w:rPr>
          <w:rStyle w:val="NormalCharacter"/>
          <w:rFonts w:ascii="仿宋_GB2312" w:eastAsia="仿宋_GB2312" w:hAnsi="仿宋"/>
          <w:color w:val="000000"/>
          <w:sz w:val="32"/>
          <w:szCs w:val="32"/>
        </w:rPr>
        <w:t>节目名称（组别）</w:t>
      </w:r>
      <w:r>
        <w:rPr>
          <w:rStyle w:val="NormalCharacter"/>
          <w:rFonts w:ascii="仿宋_GB2312" w:eastAsia="仿宋_GB2312" w:hAnsi="仿宋"/>
          <w:color w:val="000000"/>
          <w:sz w:val="32"/>
          <w:szCs w:val="32"/>
        </w:rPr>
        <w:t>”</w:t>
      </w:r>
      <w:r>
        <w:rPr>
          <w:rStyle w:val="NormalCharacter"/>
          <w:rFonts w:ascii="仿宋_GB2312" w:eastAsia="仿宋_GB2312" w:hAnsi="仿宋"/>
          <w:color w:val="000000"/>
          <w:sz w:val="32"/>
          <w:szCs w:val="32"/>
        </w:rPr>
        <w:t>命名，</w:t>
      </w:r>
      <w:r>
        <w:rPr>
          <w:rStyle w:val="NormalCharacter"/>
          <w:rFonts w:ascii="仿宋_GB2312" w:eastAsia="仿宋_GB2312"/>
          <w:color w:val="000000"/>
          <w:sz w:val="32"/>
          <w:szCs w:val="32"/>
        </w:rPr>
        <w:t>播放的内容中不得出现所在地区、学校名称和指导教师姓名。每个节目需分光盘单独报送，一式两份；U盘刻录、储存所有节目视频。申报优秀创作奖的节目须在申报时做出节目独创性承诺并加盖学校公章。</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hAnsi="仿宋"/>
          <w:color w:val="000000"/>
          <w:sz w:val="32"/>
          <w:szCs w:val="32"/>
        </w:rPr>
      </w:pPr>
      <w:r>
        <w:rPr>
          <w:rStyle w:val="NormalCharacter"/>
          <w:rFonts w:ascii="仿宋_GB2312" w:eastAsia="仿宋_GB2312"/>
          <w:color w:val="000000"/>
          <w:sz w:val="32"/>
          <w:szCs w:val="32"/>
        </w:rPr>
        <w:t>2.艺术作品不用装裱，可按惯例在作品正面或背面署名。所在地区、学校名称、</w:t>
      </w:r>
      <w:r>
        <w:rPr>
          <w:rStyle w:val="NormalCharacter"/>
          <w:rFonts w:ascii="仿宋_GB2312" w:eastAsia="仿宋_GB2312" w:hAnsi="仿宋"/>
          <w:color w:val="000000"/>
          <w:sz w:val="32"/>
          <w:szCs w:val="32"/>
        </w:rPr>
        <w:t>指导教师姓名等信息一律用铅笔写在作品背面或附另纸注明</w:t>
      </w:r>
      <w:r>
        <w:rPr>
          <w:rStyle w:val="NormalCharacter"/>
          <w:rFonts w:ascii="仿宋_GB2312" w:eastAsia="仿宋_GB2312"/>
          <w:color w:val="000000"/>
          <w:sz w:val="32"/>
          <w:szCs w:val="32"/>
        </w:rPr>
        <w:t>。以数码照片（U盘）和原件两种方式报送。</w:t>
      </w:r>
      <w:r>
        <w:rPr>
          <w:rStyle w:val="NormalCharacter"/>
          <w:rFonts w:ascii="仿宋_GB2312" w:eastAsia="仿宋_GB2312" w:hAnsi="仿宋"/>
          <w:color w:val="000000"/>
          <w:sz w:val="32"/>
          <w:szCs w:val="32"/>
        </w:rPr>
        <w:t>艺术作品不退还作者。作品的数码照片要求： JPG格式，大小不低于10M，分辨率达到300dpi。</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rPr>
          <w:rStyle w:val="NormalCharacter"/>
          <w:rFonts w:ascii="仿宋_GB2312" w:eastAsia="仿宋_GB2312"/>
          <w:sz w:val="32"/>
          <w:szCs w:val="32"/>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rPr>
          <w:rStyle w:val="NormalCharacter"/>
          <w:rFonts w:ascii="仿宋_GB2312" w:eastAsia="仿宋_GB2312"/>
          <w:sz w:val="32"/>
          <w:szCs w:val="32"/>
        </w:rPr>
      </w:pPr>
    </w:p>
    <w:p w:rsidR="0069603C" w:rsidRDefault="00EE6C8E" w:rsidP="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lastRenderedPageBreak/>
        <w:t>附件3：</w:t>
      </w:r>
    </w:p>
    <w:p w:rsidR="00344E77" w:rsidRPr="00344E77" w:rsidRDefault="00344E77" w:rsidP="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center"/>
        <w:rPr>
          <w:rStyle w:val="NormalCharacter"/>
          <w:rFonts w:ascii="宋体" w:hAnsi="宋体"/>
          <w:b/>
          <w:color w:val="000000"/>
          <w:sz w:val="44"/>
          <w:szCs w:val="44"/>
        </w:rPr>
      </w:pPr>
      <w:r>
        <w:rPr>
          <w:rStyle w:val="NormalCharacter"/>
          <w:rFonts w:ascii="宋体" w:hAnsi="宋体"/>
          <w:b/>
          <w:color w:val="000000"/>
          <w:sz w:val="44"/>
          <w:szCs w:val="44"/>
        </w:rPr>
        <w:t>郎溪县第十四届中小学生艺术展演活动</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spacing w:line="600" w:lineRule="exact"/>
        <w:jc w:val="center"/>
        <w:rPr>
          <w:rStyle w:val="NormalCharacter"/>
          <w:rFonts w:ascii="宋体" w:hAnsi="宋体"/>
          <w:b/>
          <w:color w:val="000000"/>
          <w:sz w:val="44"/>
          <w:szCs w:val="44"/>
        </w:rPr>
      </w:pPr>
      <w:r>
        <w:rPr>
          <w:rStyle w:val="NormalCharacter"/>
          <w:rFonts w:ascii="宋体" w:hAnsi="宋体"/>
          <w:b/>
          <w:color w:val="000000"/>
          <w:sz w:val="44"/>
          <w:szCs w:val="44"/>
        </w:rPr>
        <w:t>学生艺术实践工作坊方案</w:t>
      </w:r>
    </w:p>
    <w:p w:rsidR="00344E77" w:rsidRPr="00344E77" w:rsidRDefault="00344E77" w:rsidP="00344E77">
      <w:pPr>
        <w:pBdr>
          <w:top w:val="none" w:sz="0" w:space="0" w:color="auto"/>
          <w:left w:val="none" w:sz="0" w:space="0" w:color="auto"/>
          <w:bottom w:val="none" w:sz="0" w:space="0" w:color="auto"/>
          <w:right w:val="none" w:sz="0" w:space="0" w:color="auto"/>
          <w:between w:val="none" w:sz="0" w:space="0" w:color="auto"/>
        </w:pBdr>
        <w:spacing w:line="600" w:lineRule="exact"/>
        <w:jc w:val="center"/>
        <w:rPr>
          <w:rStyle w:val="NormalCharacter"/>
          <w:rFonts w:ascii="宋体" w:hAnsi="宋体"/>
          <w:b/>
          <w:color w:val="000000"/>
          <w:sz w:val="44"/>
          <w:szCs w:val="44"/>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学生艺术实践工作坊是一项群体性、体验性、互动性、实践性的美术类现场展示项目。</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一、内容</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工作坊应围绕中华优秀传统文化艺术传承，展示具有地域特征、民族特色和教育特点的优秀传统文化艺术项目，包括剪纸、皮影、编织、刺绣、面塑（泥塑）、年画、版画、扎染（蜡染）、民间手工艺制作、创意制作等。所选项目要便于展示学生集体艺术实践活动的过程和成果，便于现场体验互动。</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二、报送办法</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各学校在组织评选的基础上推荐1个工作坊项目上报县组委会进行评选。申报材料包括工作坊方案报送表（见附件4）和反映工作坊项目的现场实践视频（时长不超过8分钟，采用MPG2格式）。</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br/>
      </w: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lastRenderedPageBreak/>
        <w:t>附件4：</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center"/>
        <w:rPr>
          <w:rStyle w:val="NormalCharacter"/>
          <w:rFonts w:ascii="宋体" w:hAnsi="宋体"/>
          <w:b/>
          <w:color w:val="000000"/>
          <w:sz w:val="44"/>
          <w:szCs w:val="44"/>
        </w:rPr>
      </w:pPr>
      <w:r>
        <w:rPr>
          <w:rStyle w:val="NormalCharacter"/>
          <w:rFonts w:ascii="宋体" w:hAnsi="宋体"/>
          <w:b/>
          <w:color w:val="000000"/>
          <w:sz w:val="44"/>
          <w:szCs w:val="44"/>
        </w:rPr>
        <w:t>郎溪县第十四届中小学生艺术展演活动</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center"/>
        <w:rPr>
          <w:rStyle w:val="NormalCharacter"/>
          <w:rFonts w:ascii="宋体" w:hAnsi="宋体"/>
          <w:b/>
          <w:color w:val="000000"/>
          <w:sz w:val="44"/>
          <w:szCs w:val="44"/>
        </w:rPr>
      </w:pPr>
      <w:r>
        <w:rPr>
          <w:rStyle w:val="NormalCharacter"/>
          <w:rFonts w:ascii="宋体" w:hAnsi="宋体"/>
          <w:b/>
          <w:color w:val="000000"/>
          <w:sz w:val="44"/>
          <w:szCs w:val="44"/>
        </w:rPr>
        <w:t>中小学美育改革创新优秀案例的相关要求</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中小学美育改革创新优秀案例是一地（市）、一县（区）、一校基于美育改革实践，坚持目标导向和问题导向，形成的具有引领性、突破性、示范性的做法、举措和经验。</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一、内容</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贯彻落实《中共中央办公厅、国务院办公厅关于深化教育体制机制改革的意见》《国务院办公厅关于全面加强和改进学校美育工作的意见》和《安徽省人民政府办公厅关于全面加强和改进学校美育工作的实施意见》《安徽省教育厅关于印发贯彻落实&lt;学校美育改革发展备忘录&gt;实施方案的通知》要求，重点征集如下几个专题内容的优秀案例。</w:t>
      </w:r>
    </w:p>
    <w:p w:rsidR="0069603C" w:rsidRDefault="00EE6C8E">
      <w:pPr>
        <w:numPr>
          <w:ilvl w:val="0"/>
          <w:numId w:val="1"/>
        </w:num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全面培养教育体系下的中小学美育综合改革实践</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rPr>
          <w:rStyle w:val="NormalCharacter"/>
          <w:rFonts w:ascii="仿宋_GB2312" w:eastAsia="仿宋_GB2312"/>
          <w:color w:val="000000"/>
          <w:sz w:val="32"/>
          <w:szCs w:val="32"/>
        </w:rPr>
      </w:pPr>
      <w:r>
        <w:rPr>
          <w:rStyle w:val="NormalCharacter"/>
          <w:rFonts w:ascii="仿宋_GB2312" w:eastAsia="仿宋_GB2312"/>
          <w:color w:val="000000"/>
          <w:sz w:val="32"/>
          <w:szCs w:val="32"/>
        </w:rPr>
        <w:t xml:space="preserve">    （二）中小学美育教育教学教学改革</w:t>
      </w:r>
    </w:p>
    <w:p w:rsidR="0069603C" w:rsidRDefault="00EE6C8E">
      <w:pPr>
        <w:numPr>
          <w:ilvl w:val="0"/>
          <w:numId w:val="2"/>
        </w:num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中小学美育教师队伍建设</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rPr>
          <w:rStyle w:val="NormalCharacter"/>
          <w:rFonts w:ascii="仿宋_GB2312" w:eastAsia="仿宋_GB2312"/>
          <w:color w:val="000000"/>
          <w:sz w:val="32"/>
          <w:szCs w:val="32"/>
        </w:rPr>
      </w:pPr>
      <w:r>
        <w:rPr>
          <w:rStyle w:val="NormalCharacter"/>
          <w:rFonts w:ascii="仿宋_GB2312" w:eastAsia="仿宋_GB2312"/>
          <w:color w:val="000000"/>
          <w:sz w:val="32"/>
          <w:szCs w:val="32"/>
        </w:rPr>
        <w:t xml:space="preserve">    （四）中小学各学科美育资源开发与整合运用</w:t>
      </w:r>
    </w:p>
    <w:p w:rsidR="0069603C" w:rsidRDefault="00EE6C8E">
      <w:pPr>
        <w:numPr>
          <w:ilvl w:val="0"/>
          <w:numId w:val="3"/>
        </w:num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美育基础薄弱学校帮扶机制构建</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rPr>
          <w:rStyle w:val="NormalCharacter"/>
          <w:rFonts w:ascii="仿宋_GB2312" w:eastAsia="仿宋_GB2312"/>
          <w:color w:val="000000"/>
          <w:sz w:val="32"/>
          <w:szCs w:val="32"/>
        </w:rPr>
      </w:pPr>
      <w:r>
        <w:rPr>
          <w:rStyle w:val="NormalCharacter"/>
          <w:rFonts w:ascii="仿宋_GB2312" w:eastAsia="仿宋_GB2312"/>
          <w:color w:val="000000"/>
          <w:sz w:val="32"/>
          <w:szCs w:val="32"/>
        </w:rPr>
        <w:t xml:space="preserve">    （六）常态化学生全员艺术展演机制构建</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eastAsia="仿宋_GB2312"/>
          <w:sz w:val="32"/>
          <w:szCs w:val="32"/>
        </w:rPr>
      </w:pPr>
      <w:r>
        <w:rPr>
          <w:rStyle w:val="NormalCharacter"/>
          <w:rFonts w:eastAsia="仿宋_GB2312"/>
          <w:sz w:val="32"/>
          <w:szCs w:val="32"/>
        </w:rPr>
        <w:t>（七）美育协同育人机制与保障机制构建</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eastAsia="仿宋_GB2312"/>
          <w:sz w:val="32"/>
          <w:szCs w:val="32"/>
        </w:rPr>
      </w:pPr>
      <w:r>
        <w:rPr>
          <w:rStyle w:val="NormalCharacter"/>
          <w:rFonts w:eastAsia="仿宋_GB2312"/>
          <w:sz w:val="32"/>
          <w:szCs w:val="32"/>
        </w:rPr>
        <w:t>（八）中华优秀文化艺术传承</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eastAsia="仿宋_GB2312"/>
          <w:sz w:val="32"/>
          <w:szCs w:val="32"/>
        </w:rPr>
      </w:pPr>
      <w:r>
        <w:rPr>
          <w:rStyle w:val="NormalCharacter"/>
          <w:rFonts w:eastAsia="仿宋_GB2312"/>
          <w:sz w:val="32"/>
          <w:szCs w:val="32"/>
        </w:rPr>
        <w:lastRenderedPageBreak/>
        <w:t>（九）校园文化环境育人实践</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eastAsia="仿宋_GB2312"/>
          <w:sz w:val="32"/>
          <w:szCs w:val="32"/>
        </w:rPr>
      </w:pPr>
      <w:r>
        <w:rPr>
          <w:rStyle w:val="NormalCharacter"/>
          <w:rFonts w:eastAsia="仿宋_GB2312"/>
          <w:sz w:val="32"/>
          <w:szCs w:val="32"/>
        </w:rPr>
        <w:t>（十）美育评价制度改革与</w:t>
      </w:r>
      <w:r>
        <w:rPr>
          <w:rStyle w:val="NormalCharacter"/>
          <w:rFonts w:eastAsia="仿宋_GB2312"/>
          <w:sz w:val="32"/>
          <w:szCs w:val="32"/>
        </w:rPr>
        <w:t>“</w:t>
      </w:r>
      <w:r>
        <w:rPr>
          <w:rStyle w:val="NormalCharacter"/>
          <w:rFonts w:eastAsia="仿宋_GB2312"/>
          <w:sz w:val="32"/>
          <w:szCs w:val="32"/>
        </w:rPr>
        <w:t>美育进中考</w:t>
      </w:r>
      <w:r>
        <w:rPr>
          <w:rStyle w:val="NormalCharacter"/>
          <w:rFonts w:eastAsia="仿宋_GB2312"/>
          <w:sz w:val="32"/>
          <w:szCs w:val="32"/>
        </w:rPr>
        <w:t>”</w:t>
      </w:r>
      <w:r>
        <w:rPr>
          <w:rStyle w:val="NormalCharacter"/>
          <w:rFonts w:eastAsia="仿宋_GB2312"/>
          <w:sz w:val="32"/>
          <w:szCs w:val="32"/>
        </w:rPr>
        <w:t>探索</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二、原则</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楷体" w:eastAsia="楷体" w:hAnsi="楷体"/>
          <w:sz w:val="32"/>
          <w:szCs w:val="32"/>
        </w:rPr>
        <w:t>（一）真实性。</w:t>
      </w:r>
      <w:r>
        <w:rPr>
          <w:rStyle w:val="NormalCharacter"/>
          <w:rFonts w:ascii="仿宋_GB2312" w:eastAsia="仿宋_GB2312"/>
          <w:color w:val="000000"/>
          <w:sz w:val="32"/>
          <w:szCs w:val="32"/>
        </w:rPr>
        <w:t>因地制宜、从实际出发，充分体现时代要求和人民需求，禁止虚构、杜撰和抄袭。</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（二）创新性。以体制机制创新为突破口，为推进中小学美育改革发展进行积极探索，方法上有创新，措施上有亮点。</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（三）实效性。对中小学美育改革发展具有明显的推进作用，取得积极、良好的效果，得到广泛关注和认可。</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（四）典型性。要具有一定的代表性，对其他地区、单位部门、学校和同行具有借鉴意义和应用价值。</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三、报送</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（一）内容要求</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案例一般应包括背景、做法、成效、探讨等要素。应主题突出、层次分明、特色鲜明、资料翔实、语言生动，富有感染力。案例摘要500字左右，正文不超过5000字。</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（二）格式要求</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1.A4纸张，上边距3.8厘米，下边距3.2厘米，左边距3.5厘米，右边距2.5厘米。</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2.正文主标题居中排，使用华文中宋二号字。主标题的段后距设为0.5行。副标题另起一行，使用破折号加宋体小二号字如：</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lastRenderedPageBreak/>
        <w:t>3.正文一级标题使用黑体三号字，序号使用汉字加顿号如：</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一、</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。二级标题使用楷体三号字，序号使用汉字加括号如：</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（一）</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。三级标题使用仿宋三号字，序号使用三号Times New Roman字体的阿拉伯数字加点如：</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1.</w:t>
      </w:r>
      <w:r>
        <w:rPr>
          <w:rStyle w:val="NormalCharacter"/>
          <w:rFonts w:ascii="仿宋_GB2312" w:eastAsia="仿宋_GB2312"/>
          <w:color w:val="000000"/>
          <w:sz w:val="32"/>
          <w:szCs w:val="32"/>
        </w:rPr>
        <w:t>”</w:t>
      </w:r>
      <w:r>
        <w:rPr>
          <w:rStyle w:val="NormalCharacter"/>
          <w:rFonts w:ascii="仿宋_GB2312" w:eastAsia="仿宋_GB2312"/>
          <w:color w:val="000000"/>
          <w:sz w:val="32"/>
          <w:szCs w:val="32"/>
        </w:rPr>
        <w:t>。</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4.正文使用仿宋三号字，首行缩进两字符，行距设置为1.5倍。正文须配5-10幅插图，图片下方附50字以内说明，须注明拍摄者。</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8" w:firstLine="634"/>
        <w:rPr>
          <w:rStyle w:val="NormalCharacter"/>
          <w:rFonts w:ascii="楷体_GB2312" w:eastAsia="楷体_GB2312" w:hAnsi="楷体"/>
          <w:color w:val="000000"/>
          <w:kern w:val="0"/>
          <w:sz w:val="32"/>
          <w:szCs w:val="32"/>
        </w:rPr>
      </w:pPr>
      <w:r>
        <w:rPr>
          <w:rStyle w:val="NormalCharacter"/>
          <w:rFonts w:ascii="楷体_GB2312" w:eastAsia="楷体_GB2312" w:hAnsi="楷体"/>
          <w:color w:val="000000"/>
          <w:kern w:val="0"/>
          <w:sz w:val="32"/>
          <w:szCs w:val="32"/>
        </w:rPr>
        <w:t>（三）报送方式</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hAnsi="楷体"/>
          <w:color w:val="000000"/>
          <w:kern w:val="0"/>
          <w:sz w:val="32"/>
          <w:szCs w:val="32"/>
        </w:rPr>
        <w:t>各学校在组织校级评选的基础上，报送1个作品至</w:t>
      </w:r>
      <w:r>
        <w:rPr>
          <w:rStyle w:val="NormalCharacter"/>
          <w:rFonts w:ascii="仿宋_GB2312" w:eastAsia="仿宋_GB2312"/>
          <w:color w:val="000000"/>
          <w:sz w:val="32"/>
          <w:szCs w:val="32"/>
        </w:rPr>
        <w:t>展演活动组委会。报送优秀案例时须附加盖公章的《郎溪县第七届中小学生艺术展演活动中小学美育改革创新优秀案例申报书》（附件6）。</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黑体" w:eastAsia="黑体" w:hAnsi="黑体"/>
          <w:color w:val="000000"/>
          <w:sz w:val="32"/>
          <w:szCs w:val="32"/>
        </w:rPr>
      </w:pPr>
      <w:r>
        <w:rPr>
          <w:rStyle w:val="NormalCharacter"/>
          <w:rFonts w:ascii="黑体" w:eastAsia="黑体" w:hAnsi="黑体"/>
          <w:color w:val="000000"/>
          <w:sz w:val="32"/>
          <w:szCs w:val="32"/>
        </w:rPr>
        <w:t>四、评选</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（一）各学校要在广泛征集案例的基础上，认真组织校级案例评选，举办校级优秀案例报告会。</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rPr>
        <w:t>（二）县展演活动组委会组织专家对各校报送的案例评选出一、二、三等奖。部分获奖案例的负责人将参加市优秀案例报告会，报告会的具体时间、地点另行通知。部分获奖案例由市展演活动组委会编印成集。</w:t>
      </w:r>
    </w:p>
    <w:p w:rsidR="0069603C" w:rsidRDefault="0069603C" w:rsidP="00344E77">
      <w:pPr>
        <w:pBdr>
          <w:top w:val="none" w:sz="0" w:space="0" w:color="auto"/>
          <w:left w:val="none" w:sz="0" w:space="0" w:color="auto"/>
          <w:bottom w:val="none" w:sz="0" w:space="0" w:color="auto"/>
          <w:right w:val="none" w:sz="0" w:space="0" w:color="auto"/>
          <w:between w:val="none" w:sz="0" w:space="0" w:color="auto"/>
        </w:pBdr>
        <w:spacing w:line="600" w:lineRule="exact"/>
        <w:rPr>
          <w:rStyle w:val="NormalCharacter"/>
          <w:rFonts w:ascii="仿宋_GB2312" w:eastAsia="仿宋_GB2312"/>
          <w:color w:val="000000"/>
          <w:sz w:val="32"/>
          <w:szCs w:val="32"/>
        </w:rPr>
        <w:sectPr w:rsidR="0069603C">
          <w:footerReference w:type="default" r:id="rId7"/>
          <w:pgSz w:w="11906" w:h="16838"/>
          <w:pgMar w:top="1417" w:right="1531" w:bottom="1417" w:left="1531" w:header="851" w:footer="992" w:gutter="0"/>
          <w:cols w:space="425"/>
          <w:docGrid w:type="lines" w:linePitch="318"/>
        </w:sectPr>
      </w:pPr>
    </w:p>
    <w:p w:rsidR="0069603C" w:rsidRDefault="00EE6C8E" w:rsidP="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lastRenderedPageBreak/>
        <w:t>附件5：</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580" w:lineRule="exact"/>
        <w:jc w:val="center"/>
        <w:rPr>
          <w:rStyle w:val="NormalCharacter"/>
          <w:rFonts w:ascii="方正小标宋简体" w:eastAsia="方正小标宋简体" w:hAnsi="华文中宋"/>
          <w:color w:val="000000"/>
          <w:sz w:val="36"/>
          <w:szCs w:val="36"/>
        </w:rPr>
      </w:pPr>
      <w:r>
        <w:rPr>
          <w:rStyle w:val="NormalCharacter"/>
          <w:rFonts w:ascii="方正小标宋简体" w:eastAsia="方正小标宋简体" w:hAnsi="华文中宋"/>
          <w:color w:val="000000"/>
          <w:sz w:val="36"/>
          <w:szCs w:val="36"/>
        </w:rPr>
        <w:t>郎溪县第十四届中小学生艺术展演活动</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580" w:lineRule="exact"/>
        <w:jc w:val="center"/>
        <w:rPr>
          <w:rStyle w:val="NormalCharacter"/>
          <w:rFonts w:ascii="方正小标宋简体" w:eastAsia="方正小标宋简体" w:hAnsi="华文中宋"/>
          <w:color w:val="000000"/>
          <w:sz w:val="36"/>
          <w:szCs w:val="36"/>
        </w:rPr>
      </w:pPr>
      <w:r>
        <w:rPr>
          <w:rStyle w:val="NormalCharacter"/>
          <w:rFonts w:ascii="方正小标宋简体" w:eastAsia="方正小标宋简体" w:hAnsi="华文中宋"/>
          <w:color w:val="000000"/>
          <w:sz w:val="36"/>
          <w:szCs w:val="36"/>
        </w:rPr>
        <w:t>学生艺术实践工作坊方案报送表</w:t>
      </w: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tblPr>
      <w:tblGrid>
        <w:gridCol w:w="3417"/>
        <w:gridCol w:w="6214"/>
      </w:tblGrid>
      <w:tr w:rsidR="0069603C">
        <w:trPr>
          <w:trHeight w:val="563"/>
        </w:trPr>
        <w:tc>
          <w:tcPr>
            <w:tcW w:w="3417" w:type="dxa"/>
            <w:tcBorders>
              <w:top w:val="single" w:sz="0" w:space="0" w:color="000000"/>
              <w:left w:val="single" w:sz="0" w:space="0" w:color="000000"/>
              <w:bottom w:val="single" w:sz="0" w:space="0" w:color="000000"/>
              <w:right w:val="single" w:sz="0" w:space="0" w:color="000000"/>
            </w:tcBorders>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color w:val="000000"/>
                <w:sz w:val="28"/>
                <w:szCs w:val="28"/>
              </w:rPr>
            </w:pPr>
            <w:r>
              <w:rPr>
                <w:rStyle w:val="NormalCharacter"/>
                <w:rFonts w:ascii="仿宋_GB2312" w:eastAsia="仿宋_GB2312" w:hAnsi="华文中宋"/>
                <w:b/>
                <w:color w:val="000000"/>
                <w:sz w:val="28"/>
                <w:szCs w:val="28"/>
              </w:rPr>
              <w:t>学校名称</w:t>
            </w:r>
          </w:p>
        </w:tc>
        <w:tc>
          <w:tcPr>
            <w:tcW w:w="6214"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tc>
      </w:tr>
      <w:tr w:rsidR="0069603C">
        <w:trPr>
          <w:trHeight w:val="628"/>
        </w:trPr>
        <w:tc>
          <w:tcPr>
            <w:tcW w:w="3417"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color w:val="000000"/>
                <w:sz w:val="28"/>
                <w:szCs w:val="28"/>
              </w:rPr>
            </w:pPr>
            <w:r>
              <w:rPr>
                <w:rStyle w:val="NormalCharacter"/>
                <w:rFonts w:ascii="仿宋_GB2312" w:eastAsia="仿宋_GB2312" w:hAnsi="华文中宋"/>
                <w:b/>
                <w:color w:val="000000"/>
                <w:sz w:val="28"/>
                <w:szCs w:val="28"/>
              </w:rPr>
              <w:t>展示项目</w:t>
            </w:r>
            <w:r>
              <w:rPr>
                <w:rStyle w:val="NormalCharacter"/>
                <w:rFonts w:ascii="仿宋_GB2312" w:eastAsia="仿宋_GB2312" w:hAnsi="华文中宋"/>
                <w:color w:val="000000"/>
                <w:sz w:val="24"/>
              </w:rPr>
              <w:t>（限1项）</w:t>
            </w:r>
          </w:p>
        </w:tc>
        <w:tc>
          <w:tcPr>
            <w:tcW w:w="6214"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tc>
      </w:tr>
      <w:tr w:rsidR="0069603C">
        <w:trPr>
          <w:trHeight w:val="688"/>
        </w:trPr>
        <w:tc>
          <w:tcPr>
            <w:tcW w:w="3417"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color w:val="000000"/>
                <w:sz w:val="28"/>
                <w:szCs w:val="28"/>
              </w:rPr>
            </w:pPr>
            <w:r>
              <w:rPr>
                <w:rStyle w:val="NormalCharacter"/>
                <w:rFonts w:ascii="仿宋_GB2312" w:eastAsia="仿宋_GB2312" w:hAnsi="华文中宋"/>
                <w:b/>
                <w:color w:val="000000"/>
                <w:sz w:val="28"/>
                <w:szCs w:val="28"/>
              </w:rPr>
              <w:t>参加学校</w:t>
            </w:r>
            <w:r>
              <w:rPr>
                <w:rStyle w:val="NormalCharacter"/>
                <w:rFonts w:ascii="仿宋_GB2312" w:eastAsia="仿宋_GB2312" w:hAnsi="华文中宋"/>
                <w:color w:val="000000"/>
                <w:sz w:val="24"/>
              </w:rPr>
              <w:t>（请填写全称）</w:t>
            </w:r>
          </w:p>
        </w:tc>
        <w:tc>
          <w:tcPr>
            <w:tcW w:w="6214"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tc>
      </w:tr>
      <w:tr w:rsidR="0069603C">
        <w:trPr>
          <w:trHeight w:val="593"/>
        </w:trPr>
        <w:tc>
          <w:tcPr>
            <w:tcW w:w="3417"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color w:val="000000"/>
                <w:sz w:val="28"/>
                <w:szCs w:val="28"/>
              </w:rPr>
            </w:pPr>
            <w:r>
              <w:rPr>
                <w:rStyle w:val="NormalCharacter"/>
                <w:rFonts w:ascii="仿宋_GB2312" w:eastAsia="仿宋_GB2312" w:hAnsi="华文中宋"/>
                <w:b/>
                <w:color w:val="000000"/>
                <w:sz w:val="28"/>
                <w:szCs w:val="28"/>
              </w:rPr>
              <w:t>指导教师姓名</w:t>
            </w:r>
            <w:r>
              <w:rPr>
                <w:rStyle w:val="NormalCharacter"/>
                <w:rFonts w:ascii="仿宋_GB2312" w:eastAsia="仿宋_GB2312" w:hAnsi="华文中宋"/>
                <w:color w:val="000000"/>
                <w:sz w:val="24"/>
              </w:rPr>
              <w:t>（不超过3名）</w:t>
            </w:r>
          </w:p>
        </w:tc>
        <w:tc>
          <w:tcPr>
            <w:tcW w:w="6214"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tc>
      </w:tr>
      <w:tr w:rsidR="0069603C">
        <w:trPr>
          <w:trHeight w:val="8130"/>
        </w:trPr>
        <w:tc>
          <w:tcPr>
            <w:tcW w:w="9631" w:type="dxa"/>
            <w:gridSpan w:val="2"/>
            <w:tcBorders>
              <w:top w:val="single" w:sz="0" w:space="0" w:color="000000"/>
              <w:left w:val="single" w:sz="0" w:space="0" w:color="000000"/>
              <w:bottom w:val="single" w:sz="0" w:space="0" w:color="000000"/>
              <w:right w:val="single" w:sz="0" w:space="0" w:color="000000"/>
            </w:tcBorders>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r>
              <w:rPr>
                <w:rStyle w:val="NormalCharacter"/>
                <w:rFonts w:ascii="仿宋_GB2312" w:eastAsia="仿宋_GB2312" w:hAnsi="华文中宋"/>
                <w:b/>
                <w:color w:val="000000"/>
                <w:sz w:val="28"/>
                <w:szCs w:val="28"/>
              </w:rPr>
              <w:t>设计思路、展示内容和特色描述：</w:t>
            </w:r>
            <w:r>
              <w:rPr>
                <w:rStyle w:val="NormalCharacter"/>
                <w:rFonts w:ascii="仿宋_GB2312" w:eastAsia="仿宋_GB2312" w:hAnsi="华文中宋"/>
                <w:color w:val="000000"/>
                <w:sz w:val="24"/>
              </w:rPr>
              <w:t>（不少于800字）</w:t>
            </w: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tc>
      </w:tr>
      <w:tr w:rsidR="0069603C">
        <w:trPr>
          <w:trHeight w:val="6930"/>
        </w:trPr>
        <w:tc>
          <w:tcPr>
            <w:tcW w:w="9631" w:type="dxa"/>
            <w:gridSpan w:val="2"/>
            <w:tcBorders>
              <w:top w:val="single" w:sz="0" w:space="0" w:color="000000"/>
              <w:left w:val="single" w:sz="0" w:space="0" w:color="000000"/>
              <w:bottom w:val="single" w:sz="0" w:space="0" w:color="000000"/>
              <w:right w:val="single" w:sz="0" w:space="0" w:color="000000"/>
            </w:tcBorders>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r>
              <w:rPr>
                <w:rStyle w:val="NormalCharacter"/>
                <w:rFonts w:ascii="仿宋_GB2312" w:eastAsia="仿宋_GB2312" w:hAnsi="华文中宋"/>
                <w:b/>
                <w:color w:val="000000"/>
                <w:sz w:val="28"/>
                <w:szCs w:val="28"/>
              </w:rPr>
              <w:lastRenderedPageBreak/>
              <w:t>展区设计方案：</w:t>
            </w:r>
            <w:r>
              <w:rPr>
                <w:rStyle w:val="NormalCharacter"/>
                <w:rFonts w:ascii="仿宋_GB2312" w:eastAsia="仿宋_GB2312" w:hAnsi="华文中宋"/>
                <w:color w:val="000000"/>
                <w:sz w:val="24"/>
              </w:rPr>
              <w:t>（可另附设计图稿）</w:t>
            </w: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344E77" w:rsidRDefault="00344E77">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color w:val="000000"/>
                <w:sz w:val="28"/>
                <w:szCs w:val="28"/>
              </w:rPr>
            </w:pPr>
          </w:p>
        </w:tc>
      </w:tr>
      <w:tr w:rsidR="0069603C">
        <w:trPr>
          <w:trHeight w:val="2081"/>
        </w:trPr>
        <w:tc>
          <w:tcPr>
            <w:tcW w:w="9631" w:type="dxa"/>
            <w:gridSpan w:val="2"/>
            <w:tcBorders>
              <w:top w:val="single" w:sz="0" w:space="0" w:color="000000"/>
              <w:left w:val="single" w:sz="0" w:space="0" w:color="000000"/>
              <w:bottom w:val="single" w:sz="0" w:space="0" w:color="000000"/>
              <w:right w:val="single" w:sz="0" w:space="0" w:color="000000"/>
            </w:tcBorders>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bCs/>
                <w:color w:val="000000"/>
                <w:sz w:val="28"/>
                <w:szCs w:val="28"/>
              </w:rPr>
            </w:pPr>
            <w:r>
              <w:rPr>
                <w:rStyle w:val="NormalCharacter"/>
                <w:rFonts w:ascii="仿宋_GB2312" w:eastAsia="仿宋_GB2312" w:hAnsi="华文中宋"/>
                <w:b/>
                <w:bCs/>
                <w:color w:val="000000"/>
                <w:sz w:val="28"/>
                <w:szCs w:val="28"/>
              </w:rPr>
              <w:t>学校意见（盖章）</w:t>
            </w: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bCs/>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color w:val="000000"/>
                <w:sz w:val="28"/>
                <w:szCs w:val="28"/>
              </w:rPr>
            </w:pPr>
          </w:p>
          <w:p w:rsidR="0069603C" w:rsidRDefault="00EE6C8E">
            <w:pPr>
              <w:pBdr>
                <w:top w:val="none" w:sz="0" w:space="0" w:color="auto"/>
                <w:left w:val="none" w:sz="0" w:space="0" w:color="auto"/>
                <w:bottom w:val="none" w:sz="0" w:space="0" w:color="auto"/>
                <w:right w:val="none" w:sz="0" w:space="0" w:color="auto"/>
                <w:between w:val="none" w:sz="0" w:space="0" w:color="auto"/>
              </w:pBdr>
              <w:ind w:firstLineChars="2200" w:firstLine="6160"/>
              <w:rPr>
                <w:rStyle w:val="NormalCharacter"/>
                <w:rFonts w:ascii="仿宋_GB2312" w:eastAsia="仿宋_GB2312" w:hAnsi="华文中宋"/>
                <w:b/>
                <w:color w:val="000000"/>
                <w:sz w:val="28"/>
                <w:szCs w:val="28"/>
              </w:rPr>
            </w:pPr>
            <w:r>
              <w:rPr>
                <w:rStyle w:val="NormalCharacter"/>
                <w:rFonts w:ascii="仿宋_GB2312" w:eastAsia="仿宋_GB2312" w:hAnsi="华文中宋"/>
                <w:color w:val="000000"/>
                <w:sz w:val="28"/>
                <w:szCs w:val="28"/>
              </w:rPr>
              <w:t>年    月    日</w:t>
            </w:r>
          </w:p>
        </w:tc>
      </w:tr>
      <w:tr w:rsidR="0069603C">
        <w:trPr>
          <w:trHeight w:val="2351"/>
        </w:trPr>
        <w:tc>
          <w:tcPr>
            <w:tcW w:w="9631" w:type="dxa"/>
            <w:gridSpan w:val="2"/>
            <w:tcBorders>
              <w:top w:val="single" w:sz="0" w:space="0" w:color="000000"/>
              <w:left w:val="single" w:sz="0" w:space="0" w:color="000000"/>
              <w:bottom w:val="single" w:sz="0" w:space="0" w:color="000000"/>
              <w:right w:val="single" w:sz="0" w:space="0" w:color="000000"/>
            </w:tcBorders>
          </w:tcPr>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b/>
                <w:bCs/>
                <w:color w:val="000000"/>
                <w:sz w:val="28"/>
                <w:szCs w:val="28"/>
              </w:rPr>
            </w:pPr>
            <w:r>
              <w:rPr>
                <w:rStyle w:val="NormalCharacter"/>
                <w:rFonts w:ascii="仿宋_GB2312" w:eastAsia="仿宋_GB2312" w:hAnsi="华文中宋"/>
                <w:b/>
                <w:bCs/>
                <w:color w:val="000000"/>
                <w:sz w:val="28"/>
                <w:szCs w:val="28"/>
              </w:rPr>
              <w:t>县级教育行政部门意见（盖章）</w:t>
            </w: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p>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仿宋_GB2312" w:eastAsia="仿宋_GB2312" w:hAnsi="华文中宋"/>
                <w:color w:val="000000"/>
                <w:sz w:val="28"/>
                <w:szCs w:val="28"/>
              </w:rPr>
            </w:pPr>
            <w:r>
              <w:rPr>
                <w:rStyle w:val="NormalCharacter"/>
                <w:rFonts w:ascii="仿宋_GB2312" w:eastAsia="仿宋_GB2312" w:hAnsi="华文中宋"/>
                <w:color w:val="000000"/>
                <w:sz w:val="28"/>
                <w:szCs w:val="28"/>
              </w:rPr>
              <w:t xml:space="preserve">                                            年    月    日</w:t>
            </w:r>
          </w:p>
        </w:tc>
      </w:tr>
    </w:tbl>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宋体" w:hAnsi="宋体"/>
          <w:b/>
          <w:color w:val="000000"/>
          <w:sz w:val="24"/>
        </w:rPr>
      </w:pPr>
      <w:r>
        <w:rPr>
          <w:rStyle w:val="NormalCharacter"/>
          <w:rFonts w:ascii="宋体" w:hAnsi="宋体"/>
          <w:b/>
          <w:color w:val="000000"/>
          <w:sz w:val="24"/>
        </w:rPr>
        <w:t>联系人：                  单位及职务：</w:t>
      </w:r>
    </w:p>
    <w:p w:rsidR="0069603C" w:rsidRDefault="00EE6C8E">
      <w:pPr>
        <w:pBdr>
          <w:top w:val="none" w:sz="0" w:space="0" w:color="auto"/>
          <w:left w:val="none" w:sz="0" w:space="0" w:color="auto"/>
          <w:bottom w:val="none" w:sz="0" w:space="0" w:color="auto"/>
          <w:right w:val="none" w:sz="0" w:space="0" w:color="auto"/>
          <w:between w:val="none" w:sz="0" w:space="0" w:color="auto"/>
        </w:pBdr>
        <w:rPr>
          <w:rStyle w:val="NormalCharacter"/>
          <w:rFonts w:ascii="宋体" w:hAnsi="宋体"/>
          <w:b/>
          <w:color w:val="000000"/>
          <w:sz w:val="24"/>
        </w:rPr>
      </w:pPr>
      <w:r>
        <w:rPr>
          <w:rStyle w:val="NormalCharacter"/>
          <w:rFonts w:ascii="宋体" w:hAnsi="宋体"/>
          <w:b/>
          <w:color w:val="000000"/>
          <w:sz w:val="24"/>
        </w:rPr>
        <w:t>联系电话（座机和手机）：                       电子邮箱：</w:t>
      </w:r>
    </w:p>
    <w:p w:rsidR="00344E77" w:rsidRDefault="00344E77">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line="600" w:lineRule="exact"/>
        <w:jc w:val="left"/>
        <w:rPr>
          <w:rStyle w:val="NormalCharacter"/>
          <w:rFonts w:ascii="黑体" w:eastAsia="黑体" w:hAnsi="华文中宋"/>
          <w:color w:val="000000"/>
          <w:sz w:val="32"/>
          <w:szCs w:val="32"/>
        </w:rPr>
      </w:pPr>
      <w:r>
        <w:rPr>
          <w:rStyle w:val="NormalCharacter"/>
          <w:rFonts w:ascii="黑体" w:eastAsia="黑体" w:hAnsi="华文中宋"/>
          <w:color w:val="000000"/>
          <w:sz w:val="32"/>
          <w:szCs w:val="32"/>
        </w:rPr>
        <w:lastRenderedPageBreak/>
        <w:t>附件6：</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500" w:lineRule="exact"/>
        <w:jc w:val="center"/>
        <w:rPr>
          <w:rStyle w:val="NormalCharacter"/>
          <w:rFonts w:ascii="方正小标宋简体" w:eastAsia="方正小标宋简体" w:hAnsi="华文中宋"/>
          <w:b/>
          <w:color w:val="000000"/>
          <w:kern w:val="0"/>
          <w:sz w:val="36"/>
          <w:szCs w:val="36"/>
        </w:rPr>
      </w:pPr>
      <w:r>
        <w:rPr>
          <w:rStyle w:val="NormalCharacter"/>
          <w:rFonts w:ascii="方正小标宋简体" w:eastAsia="方正小标宋简体" w:hAnsi="华文中宋"/>
          <w:b/>
          <w:color w:val="000000"/>
          <w:kern w:val="0"/>
          <w:sz w:val="36"/>
          <w:szCs w:val="36"/>
        </w:rPr>
        <w:t>郎溪县第十四届中小学生艺术展演活动中小学</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500" w:lineRule="exact"/>
        <w:jc w:val="center"/>
        <w:rPr>
          <w:rStyle w:val="NormalCharacter"/>
          <w:rFonts w:ascii="方正小标宋简体" w:eastAsia="方正小标宋简体" w:hAnsi="华文中宋"/>
          <w:b/>
          <w:color w:val="000000"/>
          <w:kern w:val="0"/>
          <w:sz w:val="36"/>
          <w:szCs w:val="36"/>
        </w:rPr>
      </w:pPr>
      <w:r>
        <w:rPr>
          <w:rStyle w:val="NormalCharacter"/>
          <w:rFonts w:ascii="方正小标宋简体" w:eastAsia="方正小标宋简体" w:hAnsi="华文中宋"/>
          <w:b/>
          <w:color w:val="000000"/>
          <w:kern w:val="0"/>
          <w:sz w:val="36"/>
          <w:szCs w:val="36"/>
        </w:rPr>
        <w:t>美育改革创新优秀案例申报书</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auto"/>
        <w:rPr>
          <w:rStyle w:val="NormalCharacter"/>
          <w:rFonts w:ascii="方正小标宋简体" w:eastAsia="方正小标宋简体" w:hAnsi="华文中宋"/>
          <w:b/>
          <w:color w:val="000000"/>
          <w:kern w:val="0"/>
          <w:sz w:val="28"/>
          <w:szCs w:val="28"/>
        </w:rPr>
      </w:pPr>
      <w:r>
        <w:rPr>
          <w:rStyle w:val="NormalCharacter"/>
          <w:rFonts w:ascii="仿宋_GB2312" w:eastAsia="仿宋_GB2312" w:hAnsi="仿宋_GB2312"/>
          <w:b/>
          <w:color w:val="000000"/>
          <w:sz w:val="28"/>
          <w:szCs w:val="28"/>
        </w:rPr>
        <w:t>学校（盖章）             县级教育行政部门（盖章）</w:t>
      </w:r>
    </w:p>
    <w:tbl>
      <w:tblPr>
        <w:tblW w:w="883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tblPr>
      <w:tblGrid>
        <w:gridCol w:w="1938"/>
        <w:gridCol w:w="6896"/>
      </w:tblGrid>
      <w:tr w:rsidR="0069603C">
        <w:trPr>
          <w:trHeight w:val="567"/>
          <w:jc w:val="center"/>
        </w:trPr>
        <w:tc>
          <w:tcPr>
            <w:tcW w:w="1938"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auto"/>
              <w:jc w:val="center"/>
              <w:rPr>
                <w:rStyle w:val="NormalCharacter"/>
                <w:rFonts w:ascii="仿宋_GB2312" w:eastAsia="仿宋_GB2312" w:hAnsi="Courier New"/>
                <w:color w:val="000000"/>
                <w:kern w:val="0"/>
                <w:sz w:val="24"/>
              </w:rPr>
            </w:pPr>
            <w:r>
              <w:rPr>
                <w:rStyle w:val="NormalCharacter"/>
                <w:rFonts w:ascii="仿宋_GB2312" w:eastAsia="仿宋_GB2312" w:hAnsi="Courier New" w:cs="Courier New"/>
                <w:b/>
                <w:bCs/>
                <w:color w:val="000000"/>
                <w:kern w:val="0"/>
                <w:sz w:val="28"/>
                <w:szCs w:val="28"/>
              </w:rPr>
              <w:t>案例代码</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auto"/>
              <w:jc w:val="center"/>
              <w:rPr>
                <w:rStyle w:val="NormalCharacter"/>
                <w:rFonts w:ascii="仿宋_GB2312" w:eastAsia="仿宋_GB2312" w:hAnsi="Courier New"/>
                <w:color w:val="000000"/>
                <w:kern w:val="0"/>
                <w:sz w:val="24"/>
              </w:rPr>
            </w:pPr>
            <w:r>
              <w:rPr>
                <w:rStyle w:val="NormalCharacter"/>
                <w:rFonts w:ascii="仿宋_GB2312" w:eastAsia="仿宋_GB2312" w:hAnsi="Courier New"/>
                <w:color w:val="000000"/>
                <w:kern w:val="0"/>
                <w:sz w:val="24"/>
              </w:rPr>
              <w:t>（见后附说明）</w:t>
            </w:r>
          </w:p>
        </w:tc>
        <w:tc>
          <w:tcPr>
            <w:tcW w:w="6896"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auto"/>
              <w:jc w:val="center"/>
              <w:rPr>
                <w:rStyle w:val="NormalCharacter"/>
                <w:rFonts w:ascii="仿宋_GB2312" w:eastAsia="仿宋_GB2312" w:hAnsi="Courier New"/>
                <w:color w:val="000000"/>
                <w:kern w:val="0"/>
                <w:sz w:val="24"/>
              </w:rPr>
            </w:pPr>
            <w:r>
              <w:rPr>
                <w:rStyle w:val="NormalCharacter"/>
                <w:rFonts w:ascii="仿宋_GB2312" w:eastAsia="仿宋_GB2312" w:hAnsi="Courier New" w:cs="Courier New"/>
                <w:b/>
                <w:bCs/>
                <w:color w:val="000000"/>
                <w:kern w:val="0"/>
                <w:sz w:val="28"/>
                <w:szCs w:val="28"/>
              </w:rPr>
              <w:t>案例题目</w:t>
            </w:r>
          </w:p>
        </w:tc>
      </w:tr>
      <w:tr w:rsidR="0069603C">
        <w:trPr>
          <w:trHeight w:val="742"/>
          <w:jc w:val="center"/>
        </w:trPr>
        <w:tc>
          <w:tcPr>
            <w:tcW w:w="1938" w:type="dxa"/>
            <w:tcBorders>
              <w:top w:val="single" w:sz="0" w:space="0" w:color="000000"/>
              <w:left w:val="single" w:sz="0" w:space="0" w:color="000000"/>
              <w:bottom w:val="single" w:sz="0" w:space="0" w:color="000000"/>
              <w:right w:val="single" w:sz="0" w:space="0" w:color="000000"/>
            </w:tcBorders>
            <w:vAlign w:val="center"/>
          </w:tcPr>
          <w:p w:rsidR="0069603C" w:rsidRDefault="0069603C">
            <w:pPr>
              <w:pBdr>
                <w:top w:val="none" w:sz="0" w:space="0" w:color="auto"/>
                <w:left w:val="none" w:sz="0" w:space="0" w:color="auto"/>
                <w:bottom w:val="none" w:sz="0" w:space="0" w:color="auto"/>
                <w:right w:val="none" w:sz="0" w:space="0" w:color="auto"/>
                <w:between w:val="none" w:sz="0" w:space="0" w:color="auto"/>
              </w:pBdr>
              <w:spacing w:line="280" w:lineRule="exact"/>
              <w:ind w:firstLine="480"/>
              <w:jc w:val="center"/>
              <w:rPr>
                <w:rStyle w:val="NormalCharacter"/>
                <w:rFonts w:ascii="仿宋_GB2312" w:eastAsia="仿宋_GB2312" w:hAnsi="Courier New"/>
                <w:color w:val="000000"/>
                <w:kern w:val="0"/>
                <w:sz w:val="24"/>
              </w:rPr>
            </w:pPr>
          </w:p>
        </w:tc>
        <w:tc>
          <w:tcPr>
            <w:tcW w:w="6896" w:type="dxa"/>
            <w:tcBorders>
              <w:top w:val="single" w:sz="0" w:space="0" w:color="000000"/>
              <w:left w:val="single" w:sz="0" w:space="0" w:color="000000"/>
              <w:bottom w:val="single" w:sz="0" w:space="0" w:color="000000"/>
              <w:right w:val="single" w:sz="0" w:space="0" w:color="000000"/>
            </w:tcBorders>
            <w:vAlign w:val="center"/>
          </w:tcPr>
          <w:p w:rsidR="0069603C" w:rsidRDefault="0069603C">
            <w:pPr>
              <w:pBdr>
                <w:top w:val="none" w:sz="0" w:space="0" w:color="auto"/>
                <w:left w:val="none" w:sz="0" w:space="0" w:color="auto"/>
                <w:bottom w:val="none" w:sz="0" w:space="0" w:color="auto"/>
                <w:right w:val="none" w:sz="0" w:space="0" w:color="auto"/>
                <w:between w:val="none" w:sz="0" w:space="0" w:color="auto"/>
              </w:pBdr>
              <w:spacing w:line="280" w:lineRule="exact"/>
              <w:rPr>
                <w:rStyle w:val="NormalCharacter"/>
                <w:rFonts w:ascii="仿宋_GB2312" w:eastAsia="仿宋_GB2312" w:hAnsi="Courier New"/>
                <w:color w:val="000000"/>
                <w:kern w:val="0"/>
                <w:sz w:val="24"/>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280" w:lineRule="exact"/>
              <w:rPr>
                <w:rStyle w:val="NormalCharacter"/>
                <w:rFonts w:ascii="仿宋_GB2312" w:eastAsia="仿宋_GB2312" w:hAnsi="Courier New"/>
                <w:color w:val="000000"/>
                <w:kern w:val="0"/>
                <w:sz w:val="24"/>
              </w:rPr>
            </w:pPr>
          </w:p>
        </w:tc>
      </w:tr>
      <w:tr w:rsidR="0069603C">
        <w:trPr>
          <w:trHeight w:val="785"/>
          <w:jc w:val="center"/>
        </w:trPr>
        <w:tc>
          <w:tcPr>
            <w:tcW w:w="1938"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exact"/>
              <w:rPr>
                <w:rStyle w:val="NormalCharacter"/>
                <w:rFonts w:ascii="仿宋_GB2312" w:eastAsia="仿宋_GB2312" w:hAnsi="Courier New" w:cs="Courier New"/>
                <w:b/>
                <w:bCs/>
                <w:color w:val="000000"/>
                <w:kern w:val="0"/>
                <w:sz w:val="28"/>
                <w:szCs w:val="28"/>
              </w:rPr>
            </w:pPr>
            <w:r>
              <w:rPr>
                <w:rStyle w:val="NormalCharacter"/>
                <w:rFonts w:ascii="仿宋_GB2312" w:eastAsia="仿宋_GB2312" w:hAnsi="Courier New" w:cs="Courier New"/>
                <w:b/>
                <w:bCs/>
                <w:color w:val="000000"/>
                <w:kern w:val="0"/>
                <w:sz w:val="28"/>
                <w:szCs w:val="28"/>
              </w:rPr>
              <w:t>报送单位</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exact"/>
              <w:rPr>
                <w:rStyle w:val="NormalCharacter"/>
                <w:rFonts w:ascii="仿宋_GB2312" w:eastAsia="仿宋_GB2312" w:hAnsi="Courier New"/>
                <w:color w:val="000000"/>
                <w:kern w:val="0"/>
                <w:sz w:val="24"/>
              </w:rPr>
            </w:pPr>
            <w:r>
              <w:rPr>
                <w:rStyle w:val="NormalCharacter"/>
                <w:rFonts w:ascii="仿宋_GB2312" w:eastAsia="仿宋_GB2312" w:hAnsi="Courier New"/>
                <w:color w:val="000000"/>
                <w:kern w:val="0"/>
                <w:sz w:val="24"/>
              </w:rPr>
              <w:t>（请填写全称）</w:t>
            </w:r>
          </w:p>
        </w:tc>
        <w:tc>
          <w:tcPr>
            <w:tcW w:w="6896" w:type="dxa"/>
            <w:tcBorders>
              <w:top w:val="single" w:sz="0" w:space="0" w:color="000000"/>
              <w:left w:val="single" w:sz="0" w:space="0" w:color="000000"/>
              <w:bottom w:val="single" w:sz="0" w:space="0" w:color="000000"/>
              <w:right w:val="single" w:sz="0" w:space="0" w:color="000000"/>
            </w:tcBorders>
            <w:vAlign w:val="center"/>
          </w:tcPr>
          <w:p w:rsidR="0069603C" w:rsidRDefault="0069603C">
            <w:pPr>
              <w:pBdr>
                <w:top w:val="none" w:sz="0" w:space="0" w:color="auto"/>
                <w:left w:val="none" w:sz="0" w:space="0" w:color="auto"/>
                <w:bottom w:val="none" w:sz="0" w:space="0" w:color="auto"/>
                <w:right w:val="none" w:sz="0" w:space="0" w:color="auto"/>
                <w:between w:val="none" w:sz="0" w:space="0" w:color="auto"/>
              </w:pBdr>
              <w:spacing w:line="300" w:lineRule="exact"/>
              <w:ind w:firstLine="480"/>
              <w:jc w:val="center"/>
              <w:rPr>
                <w:rStyle w:val="NormalCharacter"/>
                <w:rFonts w:ascii="仿宋_GB2312" w:eastAsia="仿宋_GB2312" w:hAnsi="Courier New"/>
                <w:color w:val="000000"/>
                <w:kern w:val="0"/>
                <w:sz w:val="24"/>
              </w:rPr>
            </w:pPr>
          </w:p>
        </w:tc>
      </w:tr>
      <w:tr w:rsidR="0069603C">
        <w:trPr>
          <w:trHeight w:val="8317"/>
          <w:jc w:val="center"/>
        </w:trPr>
        <w:tc>
          <w:tcPr>
            <w:tcW w:w="8834" w:type="dxa"/>
            <w:gridSpan w:val="2"/>
            <w:tcBorders>
              <w:top w:val="single" w:sz="0" w:space="0" w:color="000000"/>
              <w:left w:val="single" w:sz="0" w:space="0" w:color="000000"/>
              <w:bottom w:val="single" w:sz="0" w:space="0" w:color="000000"/>
              <w:right w:val="single" w:sz="0" w:space="0" w:color="000000"/>
            </w:tcBorders>
          </w:tcPr>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auto"/>
              <w:rPr>
                <w:rStyle w:val="NormalCharacter"/>
                <w:rFonts w:ascii="仿宋_GB2312" w:eastAsia="仿宋_GB2312" w:hAnsi="Courier New"/>
                <w:color w:val="000000"/>
                <w:kern w:val="0"/>
                <w:sz w:val="24"/>
              </w:rPr>
            </w:pPr>
            <w:r>
              <w:rPr>
                <w:rStyle w:val="NormalCharacter"/>
                <w:rFonts w:ascii="仿宋_GB2312" w:eastAsia="仿宋_GB2312" w:hAnsi="Courier New" w:cs="Courier New"/>
                <w:b/>
                <w:bCs/>
                <w:color w:val="000000"/>
                <w:kern w:val="0"/>
                <w:sz w:val="28"/>
                <w:szCs w:val="28"/>
              </w:rPr>
              <w:t>案例简介</w:t>
            </w:r>
            <w:r>
              <w:rPr>
                <w:rStyle w:val="NormalCharacter"/>
                <w:rFonts w:ascii="仿宋_GB2312" w:eastAsia="仿宋_GB2312" w:hAnsi="Courier New"/>
                <w:color w:val="000000"/>
                <w:kern w:val="0"/>
                <w:sz w:val="24"/>
              </w:rPr>
              <w:t>（限500字以内，可另附页）</w:t>
            </w:r>
          </w:p>
          <w:p w:rsidR="0069603C" w:rsidRDefault="0069603C">
            <w:pPr>
              <w:pBdr>
                <w:top w:val="none" w:sz="0" w:space="0" w:color="auto"/>
                <w:left w:val="none" w:sz="0" w:space="0" w:color="auto"/>
                <w:bottom w:val="none" w:sz="0" w:space="0" w:color="auto"/>
                <w:right w:val="none" w:sz="0" w:space="0" w:color="auto"/>
                <w:between w:val="none" w:sz="0" w:space="0" w:color="auto"/>
              </w:pBdr>
              <w:spacing w:line="300" w:lineRule="auto"/>
              <w:rPr>
                <w:rStyle w:val="NormalCharacter"/>
                <w:rFonts w:ascii="仿宋_GB2312" w:eastAsia="仿宋_GB2312" w:hAnsi="Courier New"/>
                <w:color w:val="000000"/>
                <w:kern w:val="0"/>
                <w:sz w:val="24"/>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300" w:lineRule="auto"/>
              <w:rPr>
                <w:rStyle w:val="NormalCharacter"/>
                <w:rFonts w:ascii="仿宋_GB2312" w:eastAsia="仿宋_GB2312" w:hAnsi="Courier New"/>
                <w:color w:val="000000"/>
                <w:kern w:val="0"/>
                <w:sz w:val="24"/>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300" w:lineRule="auto"/>
              <w:rPr>
                <w:rStyle w:val="NormalCharacter"/>
                <w:rFonts w:ascii="仿宋_GB2312" w:eastAsia="仿宋_GB2312" w:hAnsi="Courier New"/>
                <w:color w:val="000000"/>
                <w:kern w:val="0"/>
                <w:sz w:val="24"/>
              </w:rPr>
            </w:pPr>
          </w:p>
          <w:p w:rsidR="0069603C" w:rsidRDefault="0069603C">
            <w:pPr>
              <w:pBdr>
                <w:top w:val="none" w:sz="0" w:space="0" w:color="auto"/>
                <w:left w:val="none" w:sz="0" w:space="0" w:color="auto"/>
                <w:bottom w:val="none" w:sz="0" w:space="0" w:color="auto"/>
                <w:right w:val="none" w:sz="0" w:space="0" w:color="auto"/>
                <w:between w:val="none" w:sz="0" w:space="0" w:color="auto"/>
              </w:pBdr>
              <w:spacing w:line="300" w:lineRule="auto"/>
              <w:rPr>
                <w:rStyle w:val="NormalCharacter"/>
                <w:rFonts w:ascii="仿宋_GB2312" w:eastAsia="仿宋_GB2312" w:hAnsi="Courier New"/>
                <w:color w:val="000000"/>
                <w:kern w:val="0"/>
                <w:sz w:val="24"/>
              </w:rPr>
            </w:pPr>
          </w:p>
          <w:p w:rsidR="0069603C" w:rsidRDefault="00EE6C8E" w:rsidP="00344E77">
            <w:pPr>
              <w:pBdr>
                <w:top w:val="none" w:sz="0" w:space="0" w:color="auto"/>
                <w:left w:val="none" w:sz="0" w:space="0" w:color="auto"/>
                <w:bottom w:val="none" w:sz="0" w:space="0" w:color="auto"/>
                <w:right w:val="none" w:sz="0" w:space="0" w:color="auto"/>
                <w:between w:val="none" w:sz="0" w:space="0" w:color="auto"/>
              </w:pBdr>
              <w:spacing w:line="300" w:lineRule="auto"/>
              <w:ind w:firstLineChars="437" w:firstLine="1049"/>
              <w:rPr>
                <w:rStyle w:val="NormalCharacter"/>
                <w:rFonts w:ascii="仿宋_GB2312" w:eastAsia="仿宋_GB2312" w:hAnsi="Courier New"/>
                <w:color w:val="000000"/>
                <w:kern w:val="0"/>
                <w:sz w:val="24"/>
              </w:rPr>
            </w:pPr>
            <w:r>
              <w:rPr>
                <w:rStyle w:val="NormalCharacter"/>
                <w:rFonts w:ascii="仿宋_GB2312" w:eastAsia="仿宋_GB2312" w:hAnsi="Courier New"/>
                <w:color w:val="000000"/>
                <w:kern w:val="0"/>
                <w:sz w:val="24"/>
              </w:rPr>
              <w:t xml:space="preserve">   </w:t>
            </w:r>
          </w:p>
          <w:p w:rsidR="0069603C" w:rsidRDefault="00EE6C8E" w:rsidP="00344E77">
            <w:pPr>
              <w:pBdr>
                <w:top w:val="none" w:sz="0" w:space="0" w:color="auto"/>
                <w:left w:val="none" w:sz="0" w:space="0" w:color="auto"/>
                <w:bottom w:val="none" w:sz="0" w:space="0" w:color="auto"/>
                <w:right w:val="none" w:sz="0" w:space="0" w:color="auto"/>
                <w:between w:val="none" w:sz="0" w:space="0" w:color="auto"/>
              </w:pBdr>
              <w:spacing w:line="300" w:lineRule="auto"/>
              <w:ind w:firstLineChars="437" w:firstLine="1049"/>
              <w:rPr>
                <w:rStyle w:val="NormalCharacter"/>
                <w:rFonts w:ascii="仿宋_GB2312" w:eastAsia="仿宋_GB2312" w:hAnsi="Courier New"/>
                <w:color w:val="000000"/>
                <w:kern w:val="0"/>
                <w:sz w:val="24"/>
              </w:rPr>
            </w:pPr>
            <w:r>
              <w:rPr>
                <w:rStyle w:val="NormalCharacter"/>
                <w:rFonts w:ascii="仿宋_GB2312" w:eastAsia="仿宋_GB2312" w:hAnsi="Courier New"/>
                <w:color w:val="000000"/>
                <w:kern w:val="0"/>
                <w:sz w:val="24"/>
              </w:rPr>
              <w:t xml:space="preserve">                           </w:t>
            </w:r>
          </w:p>
          <w:p w:rsidR="0069603C" w:rsidRDefault="00EE6C8E">
            <w:pPr>
              <w:pBdr>
                <w:top w:val="none" w:sz="0" w:space="0" w:color="auto"/>
                <w:left w:val="none" w:sz="0" w:space="0" w:color="auto"/>
                <w:bottom w:val="none" w:sz="0" w:space="0" w:color="auto"/>
                <w:right w:val="none" w:sz="0" w:space="0" w:color="auto"/>
                <w:between w:val="none" w:sz="0" w:space="0" w:color="auto"/>
              </w:pBdr>
              <w:spacing w:line="300" w:lineRule="auto"/>
              <w:ind w:firstLine="480"/>
              <w:rPr>
                <w:rStyle w:val="NormalCharacter"/>
                <w:rFonts w:ascii="仿宋_GB2312" w:eastAsia="仿宋_GB2312" w:hAnsi="Courier New"/>
                <w:color w:val="000000"/>
                <w:kern w:val="0"/>
                <w:sz w:val="24"/>
              </w:rPr>
            </w:pPr>
            <w:r>
              <w:rPr>
                <w:rStyle w:val="NormalCharacter"/>
                <w:rFonts w:ascii="仿宋_GB2312" w:eastAsia="仿宋_GB2312" w:hAnsi="Courier New"/>
                <w:color w:val="000000"/>
                <w:kern w:val="0"/>
                <w:sz w:val="24"/>
              </w:rPr>
              <w:t xml:space="preserve">                                                 </w:t>
            </w:r>
          </w:p>
        </w:tc>
      </w:tr>
    </w:tbl>
    <w:p w:rsidR="0069603C" w:rsidRDefault="0069603C">
      <w:pPr>
        <w:pBdr>
          <w:top w:val="none" w:sz="0" w:space="0" w:color="auto"/>
          <w:left w:val="none" w:sz="0" w:space="0" w:color="auto"/>
          <w:bottom w:val="none" w:sz="0" w:space="0" w:color="auto"/>
          <w:right w:val="none" w:sz="0" w:space="0" w:color="auto"/>
          <w:between w:val="none" w:sz="0" w:space="0" w:color="auto"/>
        </w:pBdr>
        <w:jc w:val="left"/>
        <w:rPr>
          <w:rStyle w:val="NormalCharacter"/>
          <w:rFonts w:ascii="方正小标宋简体" w:eastAsia="方正小标宋简体" w:hAnsi="华文中宋"/>
          <w:b/>
          <w:color w:val="000000"/>
          <w:kern w:val="0"/>
          <w:sz w:val="36"/>
          <w:szCs w:val="36"/>
        </w:rPr>
        <w:sectPr w:rsidR="0069603C">
          <w:pgSz w:w="11906" w:h="16838"/>
          <w:pgMar w:top="1418" w:right="1531" w:bottom="1418" w:left="1531" w:header="851" w:footer="992" w:gutter="0"/>
          <w:cols w:space="425"/>
          <w:docGrid w:type="lines" w:linePitch="286"/>
        </w:sect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Pr>
      </w:pPr>
    </w:p>
    <w:p w:rsidR="0069603C" w:rsidRDefault="00EE6C8E">
      <w:pPr>
        <w:pBdr>
          <w:top w:val="none" w:sz="0" w:space="0" w:color="auto"/>
          <w:left w:val="none" w:sz="0" w:space="0" w:color="auto"/>
          <w:bottom w:val="none" w:sz="0" w:space="0" w:color="auto"/>
          <w:right w:val="none" w:sz="0" w:space="0" w:color="auto"/>
          <w:between w:val="none" w:sz="0" w:space="0" w:color="auto"/>
        </w:pBdr>
        <w:spacing w:after="156"/>
        <w:jc w:val="center"/>
        <w:rPr>
          <w:rStyle w:val="NormalCharacter"/>
          <w:rFonts w:ascii="方正小标宋简体" w:eastAsia="方正小标宋简体" w:hAnsi="华文中宋"/>
          <w:b/>
          <w:color w:val="000000"/>
          <w:kern w:val="0"/>
          <w:sz w:val="36"/>
          <w:szCs w:val="36"/>
        </w:rPr>
      </w:pPr>
      <w:r>
        <w:rPr>
          <w:rStyle w:val="NormalCharacter"/>
          <w:rFonts w:ascii="方正小标宋简体" w:eastAsia="方正小标宋简体" w:hAnsi="华文中宋"/>
          <w:b/>
          <w:color w:val="000000"/>
          <w:kern w:val="0"/>
          <w:sz w:val="36"/>
          <w:szCs w:val="36"/>
        </w:rPr>
        <w:t>郎溪县第十四届中小学生艺术展演活动中小学美育改革创新优秀案例送鉴明细表</w:t>
      </w:r>
    </w:p>
    <w:p w:rsidR="0069603C" w:rsidRDefault="00EE6C8E">
      <w:pPr>
        <w:pBdr>
          <w:top w:val="none" w:sz="0" w:space="0" w:color="auto"/>
          <w:left w:val="none" w:sz="0" w:space="0" w:color="auto"/>
          <w:bottom w:val="none" w:sz="0" w:space="0" w:color="auto"/>
          <w:right w:val="none" w:sz="0" w:space="0" w:color="auto"/>
          <w:between w:val="none" w:sz="0" w:space="0" w:color="auto"/>
        </w:pBdr>
        <w:ind w:firstLineChars="50" w:firstLine="150"/>
        <w:rPr>
          <w:rStyle w:val="NormalCharacter"/>
          <w:rFonts w:ascii="仿宋" w:eastAsia="仿宋" w:hAnsi="仿宋"/>
          <w:color w:val="000000"/>
          <w:sz w:val="30"/>
          <w:szCs w:val="30"/>
        </w:rPr>
      </w:pPr>
      <w:r>
        <w:rPr>
          <w:rStyle w:val="NormalCharacter"/>
          <w:rFonts w:ascii="仿宋" w:eastAsia="仿宋" w:hAnsi="仿宋"/>
          <w:color w:val="000000"/>
          <w:sz w:val="30"/>
          <w:szCs w:val="30"/>
        </w:rPr>
        <w:t>送鉴学校、单位（盖章）：＿＿＿＿＿＿＿＿＿＿＿</w:t>
      </w:r>
    </w:p>
    <w:tbl>
      <w:tblPr>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tblPr>
      <w:tblGrid>
        <w:gridCol w:w="873"/>
        <w:gridCol w:w="1146"/>
        <w:gridCol w:w="2051"/>
        <w:gridCol w:w="1470"/>
        <w:gridCol w:w="2311"/>
        <w:gridCol w:w="3209"/>
        <w:gridCol w:w="2566"/>
        <w:gridCol w:w="1260"/>
      </w:tblGrid>
      <w:tr w:rsidR="0069603C">
        <w:trPr>
          <w:trHeight w:hRule="exact" w:val="567"/>
        </w:trPr>
        <w:tc>
          <w:tcPr>
            <w:tcW w:w="873"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序号</w:t>
            </w:r>
          </w:p>
        </w:tc>
        <w:tc>
          <w:tcPr>
            <w:tcW w:w="3197" w:type="dxa"/>
            <w:gridSpan w:val="2"/>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论文（专著）题目</w:t>
            </w:r>
          </w:p>
        </w:tc>
        <w:tc>
          <w:tcPr>
            <w:tcW w:w="1470"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作者</w:t>
            </w:r>
          </w:p>
        </w:tc>
        <w:tc>
          <w:tcPr>
            <w:tcW w:w="2311"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署名单位</w:t>
            </w:r>
          </w:p>
        </w:tc>
        <w:tc>
          <w:tcPr>
            <w:tcW w:w="3209"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发表刊物（出版）名称</w:t>
            </w:r>
          </w:p>
        </w:tc>
        <w:tc>
          <w:tcPr>
            <w:tcW w:w="2566"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发表（出版）年月</w:t>
            </w:r>
          </w:p>
        </w:tc>
        <w:tc>
          <w:tcPr>
            <w:tcW w:w="1260"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复制比</w:t>
            </w:r>
          </w:p>
        </w:tc>
      </w:tr>
      <w:tr w:rsidR="0069603C">
        <w:trPr>
          <w:trHeight w:val="2100"/>
        </w:trPr>
        <w:tc>
          <w:tcPr>
            <w:tcW w:w="873"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Cs w:val="32"/>
              </w:rPr>
            </w:pPr>
          </w:p>
        </w:tc>
        <w:tc>
          <w:tcPr>
            <w:tcW w:w="3197" w:type="dxa"/>
            <w:gridSpan w:val="2"/>
            <w:tcBorders>
              <w:top w:val="single" w:sz="0" w:space="0" w:color="000000"/>
              <w:left w:val="single" w:sz="0" w:space="0" w:color="000000"/>
              <w:bottom w:val="single" w:sz="0" w:space="0" w:color="000000"/>
              <w:right w:val="single" w:sz="0" w:space="0" w:color="000000"/>
            </w:tcBorders>
            <w:vAlign w:val="center"/>
          </w:tcPr>
          <w:p w:rsidR="0069603C" w:rsidRDefault="0069603C">
            <w:pPr>
              <w:pBdr>
                <w:top w:val="none" w:sz="0" w:space="0" w:color="auto"/>
                <w:left w:val="none" w:sz="0" w:space="0" w:color="auto"/>
                <w:bottom w:val="none" w:sz="0" w:space="0" w:color="auto"/>
                <w:right w:val="none" w:sz="0" w:space="0" w:color="auto"/>
                <w:between w:val="none" w:sz="0" w:space="0" w:color="auto"/>
              </w:pBdr>
              <w:spacing w:line="200" w:lineRule="exact"/>
              <w:rPr>
                <w:rStyle w:val="NormalCharacter"/>
                <w:rFonts w:ascii="仿宋" w:eastAsia="仿宋" w:hAnsi="仿宋"/>
                <w:color w:val="000000"/>
                <w:sz w:val="18"/>
                <w:szCs w:val="18"/>
              </w:rPr>
            </w:pPr>
          </w:p>
        </w:tc>
        <w:tc>
          <w:tcPr>
            <w:tcW w:w="1470"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Cs w:val="32"/>
              </w:rPr>
            </w:pPr>
          </w:p>
        </w:tc>
        <w:tc>
          <w:tcPr>
            <w:tcW w:w="2311" w:type="dxa"/>
            <w:tcBorders>
              <w:top w:val="single" w:sz="0" w:space="0" w:color="000000"/>
              <w:left w:val="single" w:sz="0" w:space="0" w:color="000000"/>
              <w:bottom w:val="single" w:sz="0" w:space="0" w:color="000000"/>
              <w:right w:val="single" w:sz="0" w:space="0" w:color="000000"/>
            </w:tcBorders>
            <w:vAlign w:val="center"/>
          </w:tcPr>
          <w:p w:rsidR="0069603C" w:rsidRDefault="0069603C">
            <w:pPr>
              <w:pBdr>
                <w:top w:val="none" w:sz="0" w:space="0" w:color="auto"/>
                <w:left w:val="none" w:sz="0" w:space="0" w:color="auto"/>
                <w:bottom w:val="none" w:sz="0" w:space="0" w:color="auto"/>
                <w:right w:val="none" w:sz="0" w:space="0" w:color="auto"/>
                <w:between w:val="none" w:sz="0" w:space="0" w:color="auto"/>
              </w:pBdr>
              <w:spacing w:line="240" w:lineRule="exact"/>
              <w:rPr>
                <w:rStyle w:val="NormalCharacter"/>
                <w:rFonts w:ascii="仿宋" w:eastAsia="仿宋" w:hAnsi="仿宋"/>
                <w:color w:val="000000"/>
                <w:sz w:val="24"/>
              </w:rPr>
            </w:pPr>
          </w:p>
        </w:tc>
        <w:tc>
          <w:tcPr>
            <w:tcW w:w="3209"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Cs w:val="32"/>
              </w:rPr>
            </w:pPr>
          </w:p>
        </w:tc>
        <w:tc>
          <w:tcPr>
            <w:tcW w:w="2566"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Cs w:val="32"/>
              </w:rPr>
            </w:pPr>
          </w:p>
        </w:tc>
        <w:tc>
          <w:tcPr>
            <w:tcW w:w="1260" w:type="dxa"/>
            <w:tcBorders>
              <w:top w:val="single" w:sz="0" w:space="0" w:color="000000"/>
              <w:left w:val="single" w:sz="0" w:space="0" w:color="000000"/>
              <w:bottom w:val="single" w:sz="0" w:space="0" w:color="000000"/>
              <w:right w:val="single" w:sz="0" w:space="0" w:color="000000"/>
            </w:tcBorders>
          </w:tcPr>
          <w:p w:rsidR="0069603C" w:rsidRDefault="0069603C">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Cs w:val="32"/>
              </w:rPr>
            </w:pPr>
          </w:p>
        </w:tc>
      </w:tr>
      <w:tr w:rsidR="0069603C">
        <w:trPr>
          <w:trHeight w:val="2100"/>
        </w:trPr>
        <w:tc>
          <w:tcPr>
            <w:tcW w:w="2019" w:type="dxa"/>
            <w:gridSpan w:val="2"/>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优秀案例作者（含合作者）签名</w:t>
            </w:r>
          </w:p>
        </w:tc>
        <w:tc>
          <w:tcPr>
            <w:tcW w:w="5832" w:type="dxa"/>
            <w:gridSpan w:val="3"/>
            <w:tcBorders>
              <w:top w:val="single" w:sz="0" w:space="0" w:color="000000"/>
              <w:left w:val="single" w:sz="0" w:space="0" w:color="000000"/>
              <w:bottom w:val="single" w:sz="0" w:space="0" w:color="000000"/>
              <w:right w:val="single" w:sz="0" w:space="0" w:color="000000"/>
            </w:tcBorders>
            <w:vAlign w:val="center"/>
          </w:tcPr>
          <w:p w:rsidR="0069603C" w:rsidRDefault="0069603C">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p>
        </w:tc>
        <w:tc>
          <w:tcPr>
            <w:tcW w:w="3209" w:type="dxa"/>
            <w:tcBorders>
              <w:top w:val="single" w:sz="0" w:space="0" w:color="000000"/>
              <w:left w:val="single" w:sz="0" w:space="0" w:color="000000"/>
              <w:bottom w:val="single" w:sz="0" w:space="0" w:color="000000"/>
              <w:right w:val="single" w:sz="0" w:space="0" w:color="000000"/>
            </w:tcBorders>
            <w:vAlign w:val="center"/>
          </w:tcPr>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报送学校、单位</w:t>
            </w:r>
          </w:p>
          <w:p w:rsidR="0069603C" w:rsidRDefault="00EE6C8E">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 w:val="30"/>
                <w:szCs w:val="30"/>
              </w:rPr>
            </w:pPr>
            <w:r>
              <w:rPr>
                <w:rStyle w:val="NormalCharacter"/>
                <w:rFonts w:ascii="仿宋" w:eastAsia="仿宋" w:hAnsi="仿宋"/>
                <w:color w:val="000000"/>
                <w:sz w:val="30"/>
                <w:szCs w:val="30"/>
              </w:rPr>
              <w:t>校长、领导签名</w:t>
            </w:r>
          </w:p>
        </w:tc>
        <w:tc>
          <w:tcPr>
            <w:tcW w:w="3826" w:type="dxa"/>
            <w:gridSpan w:val="2"/>
            <w:tcBorders>
              <w:top w:val="single" w:sz="0" w:space="0" w:color="000000"/>
              <w:left w:val="single" w:sz="0" w:space="0" w:color="000000"/>
              <w:bottom w:val="single" w:sz="0" w:space="0" w:color="000000"/>
              <w:right w:val="single" w:sz="0" w:space="0" w:color="000000"/>
            </w:tcBorders>
            <w:vAlign w:val="center"/>
          </w:tcPr>
          <w:p w:rsidR="0069603C" w:rsidRDefault="0069603C">
            <w:pPr>
              <w:pBdr>
                <w:top w:val="none" w:sz="0" w:space="0" w:color="auto"/>
                <w:left w:val="none" w:sz="0" w:space="0" w:color="auto"/>
                <w:bottom w:val="none" w:sz="0" w:space="0" w:color="auto"/>
                <w:right w:val="none" w:sz="0" w:space="0" w:color="auto"/>
                <w:between w:val="none" w:sz="0" w:space="0" w:color="auto"/>
              </w:pBdr>
              <w:jc w:val="center"/>
              <w:rPr>
                <w:rStyle w:val="NormalCharacter"/>
                <w:rFonts w:ascii="仿宋" w:eastAsia="仿宋" w:hAnsi="仿宋"/>
                <w:color w:val="000000"/>
                <w:szCs w:val="32"/>
              </w:rPr>
            </w:pPr>
          </w:p>
        </w:tc>
      </w:tr>
    </w:tbl>
    <w:p w:rsidR="0069603C" w:rsidRDefault="00EE6C8E">
      <w:pPr>
        <w:pBdr>
          <w:top w:val="none" w:sz="0" w:space="0" w:color="auto"/>
          <w:left w:val="none" w:sz="0" w:space="0" w:color="auto"/>
          <w:bottom w:val="none" w:sz="0" w:space="0" w:color="auto"/>
          <w:right w:val="none" w:sz="0" w:space="0" w:color="auto"/>
          <w:between w:val="none" w:sz="0" w:space="0" w:color="auto"/>
        </w:pBdr>
        <w:spacing w:after="156"/>
        <w:rPr>
          <w:rStyle w:val="NormalCharacter"/>
          <w:color w:val="000000"/>
        </w:rPr>
      </w:pPr>
      <w:r>
        <w:rPr>
          <w:rStyle w:val="NormalCharacter"/>
          <w:color w:val="000000"/>
        </w:rPr>
        <w:t>注：此表每份优秀案例一份，并与中小学美育改革创新优秀案例申报书一起报送。</w:t>
      </w: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Pr>
      </w:pPr>
    </w:p>
    <w:p w:rsidR="0069603C" w:rsidRDefault="0069603C">
      <w:pPr>
        <w:pBdr>
          <w:top w:val="none" w:sz="0" w:space="0" w:color="auto"/>
          <w:left w:val="none" w:sz="0" w:space="0" w:color="auto"/>
          <w:bottom w:val="none" w:sz="0" w:space="0" w:color="auto"/>
          <w:right w:val="none" w:sz="0" w:space="0" w:color="auto"/>
          <w:between w:val="none" w:sz="0" w:space="0" w:color="auto"/>
        </w:pBdr>
        <w:rPr>
          <w:rStyle w:val="NormalCharacter"/>
          <w:rFonts w:ascii="仿宋" w:eastAsia="仿宋" w:hAnsi="仿宋"/>
          <w:sz w:val="32"/>
          <w:szCs w:val="32"/>
        </w:rPr>
      </w:pPr>
    </w:p>
    <w:p w:rsidR="0069603C" w:rsidRDefault="0069603C">
      <w:pPr>
        <w:pBdr>
          <w:top w:val="none" w:sz="0" w:space="0" w:color="auto"/>
          <w:left w:val="none" w:sz="0" w:space="0" w:color="auto"/>
          <w:bottom w:val="none" w:sz="0" w:space="0" w:color="auto"/>
          <w:right w:val="none" w:sz="0" w:space="0" w:color="auto"/>
          <w:between w:val="none" w:sz="0" w:space="0" w:color="auto"/>
        </w:pBdr>
        <w:jc w:val="left"/>
        <w:rPr>
          <w:rStyle w:val="NormalCharacter"/>
          <w:rFonts w:ascii="方正黑体_GBK" w:eastAsia="方正黑体_GBK" w:hAnsi="华文中宋"/>
          <w:color w:val="000000"/>
          <w:sz w:val="32"/>
          <w:szCs w:val="32"/>
        </w:rPr>
      </w:pPr>
    </w:p>
    <w:sectPr w:rsidR="0069603C" w:rsidSect="0069603C">
      <w:footerReference w:type="default" r:id="rId8"/>
      <w:pgSz w:w="16840" w:h="11907"/>
      <w:pgMar w:top="1417" w:right="1418" w:bottom="1417" w:left="1418" w:header="851" w:footer="992" w:gutter="0"/>
      <w:cols w:space="425"/>
      <w:titlePg/>
      <w:docGrid w:type="linesAndChar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D37" w:rsidRDefault="00C26D37" w:rsidP="0069603C">
      <w:r>
        <w:separator/>
      </w:r>
    </w:p>
  </w:endnote>
  <w:endnote w:type="continuationSeparator" w:id="1">
    <w:p w:rsidR="00C26D37" w:rsidRDefault="00C26D37" w:rsidP="006960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方正黑体_GBK">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3C" w:rsidRDefault="001A0F8C">
    <w:pPr>
      <w:pStyle w:val="Footer"/>
      <w:jc w:val="center"/>
      <w:rPr>
        <w:rStyle w:val="NormalCharacter"/>
      </w:rPr>
    </w:pPr>
    <w:r w:rsidRPr="001A0F8C">
      <w:rPr>
        <w:rStyle w:val="NormalCharacter"/>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524289;mso-position-horizontal:center;mso-position-horizontal-relative:margin" filled="f" stroked="f">
          <v:textbox inset="0,0,0,0">
            <w:txbxContent>
              <w:p w:rsidR="0069603C" w:rsidRDefault="0069603C">
                <w:pPr>
                  <w:pStyle w:val="Footer"/>
                  <w:jc w:val="center"/>
                  <w:rPr>
                    <w:rStyle w:val="NormalCharacter"/>
                  </w:rPr>
                </w:pPr>
              </w:p>
              <w:p w:rsidR="0069603C" w:rsidRDefault="0069603C">
                <w:pPr>
                  <w:rPr>
                    <w:rStyle w:val="NormalCharacter"/>
                  </w:rPr>
                </w:pPr>
              </w:p>
            </w:txbxContent>
          </v:textbox>
          <w10:wrap anchorx="margin"/>
        </v:shape>
      </w:pict>
    </w:r>
  </w:p>
  <w:p w:rsidR="0069603C" w:rsidRDefault="0069603C">
    <w:pPr>
      <w:pStyle w:val="Footer"/>
      <w:ind w:right="360" w:firstLine="360"/>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03C" w:rsidRDefault="001A0F8C">
    <w:pPr>
      <w:pStyle w:val="Footer"/>
      <w:jc w:val="center"/>
      <w:rPr>
        <w:rStyle w:val="NormalCharacter"/>
      </w:rPr>
    </w:pPr>
    <w:r w:rsidRPr="001A0F8C">
      <w:rPr>
        <w:rStyle w:val="NormalCharacter"/>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524288;mso-position-horizontal:center;mso-position-horizontal-relative:margin" filled="f" stroked="f">
          <v:textbox inset="0,0,0,0">
            <w:txbxContent>
              <w:p w:rsidR="0069603C" w:rsidRDefault="0069603C">
                <w:pPr>
                  <w:pStyle w:val="Footer"/>
                  <w:jc w:val="center"/>
                  <w:rPr>
                    <w:rStyle w:val="NormalCharacter"/>
                  </w:rPr>
                </w:pPr>
              </w:p>
              <w:p w:rsidR="0069603C" w:rsidRDefault="0069603C">
                <w:pPr>
                  <w:rPr>
                    <w:rStyle w:val="NormalCharacter"/>
                  </w:rPr>
                </w:pPr>
              </w:p>
            </w:txbxContent>
          </v:textbox>
          <w10:wrap anchorx="margin"/>
        </v:shape>
      </w:pict>
    </w:r>
  </w:p>
  <w:p w:rsidR="0069603C" w:rsidRDefault="0069603C">
    <w:pPr>
      <w:pStyle w:val="Footer"/>
      <w:ind w:right="360" w:firstLine="360"/>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D37" w:rsidRDefault="00C26D37" w:rsidP="0069603C">
      <w:r>
        <w:separator/>
      </w:r>
    </w:p>
  </w:footnote>
  <w:footnote w:type="continuationSeparator" w:id="1">
    <w:p w:rsidR="00C26D37" w:rsidRDefault="00C26D37" w:rsidP="00696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widowControl/>
        <w:textAlignment w:val="baseline"/>
      </w:pPr>
    </w:lvl>
  </w:abstractNum>
  <w:abstractNum w:abstractNumId="1">
    <w:nsid w:val="00000002"/>
    <w:multiLevelType w:val="singleLevel"/>
    <w:tmpl w:val="00000002"/>
    <w:lvl w:ilvl="0">
      <w:start w:val="3"/>
      <w:numFmt w:val="chineseCounting"/>
      <w:suff w:val="nothing"/>
      <w:lvlText w:val="（%1）"/>
      <w:lvlJc w:val="left"/>
      <w:pPr>
        <w:widowControl/>
        <w:textAlignment w:val="baseline"/>
      </w:pPr>
    </w:lvl>
  </w:abstractNum>
  <w:abstractNum w:abstractNumId="2">
    <w:nsid w:val="00000003"/>
    <w:multiLevelType w:val="singleLevel"/>
    <w:tmpl w:val="00000003"/>
    <w:lvl w:ilvl="0">
      <w:start w:val="5"/>
      <w:numFmt w:val="chineseCounting"/>
      <w:suff w:val="nothing"/>
      <w:lvlText w:val="（%1）"/>
      <w:lvlJc w:val="left"/>
      <w:pPr>
        <w:widowControl/>
        <w:textAlignment w:val="baseline"/>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69603C"/>
    <w:rsid w:val="001A0F8C"/>
    <w:rsid w:val="001A32AC"/>
    <w:rsid w:val="00344E77"/>
    <w:rsid w:val="005977CE"/>
    <w:rsid w:val="005C2022"/>
    <w:rsid w:val="00665914"/>
    <w:rsid w:val="0069603C"/>
    <w:rsid w:val="0076680D"/>
    <w:rsid w:val="00815CEB"/>
    <w:rsid w:val="00894B5D"/>
    <w:rsid w:val="009564BA"/>
    <w:rsid w:val="009631D2"/>
    <w:rsid w:val="00C26D37"/>
    <w:rsid w:val="00CA5355"/>
    <w:rsid w:val="00E62A53"/>
    <w:rsid w:val="00EE6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603C"/>
    <w:pPr>
      <w:pBdr>
        <w:top w:val="nil"/>
        <w:left w:val="nil"/>
        <w:bottom w:val="nil"/>
        <w:right w:val="nil"/>
        <w:between w:val="nil"/>
      </w:pBdr>
      <w:jc w:val="both"/>
      <w:textAlignment w:val="baseline"/>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69603C"/>
  </w:style>
  <w:style w:type="table" w:customStyle="1" w:styleId="TableNormal">
    <w:name w:val="TableNormal"/>
    <w:semiHidden/>
    <w:rsid w:val="0069603C"/>
    <w:tblPr>
      <w:tblCellMar>
        <w:top w:w="0" w:type="dxa"/>
        <w:left w:w="0" w:type="dxa"/>
        <w:bottom w:w="0" w:type="dxa"/>
        <w:right w:w="0" w:type="dxa"/>
      </w:tblCellMar>
    </w:tblPr>
  </w:style>
  <w:style w:type="character" w:styleId="a3">
    <w:name w:val="Hyperlink"/>
    <w:rsid w:val="0069603C"/>
    <w:rPr>
      <w:rFonts w:ascii="Times New Roman" w:eastAsia="宋体" w:hAnsi="Times New Roman"/>
      <w:color w:val="0000FF"/>
      <w:u w:val="single"/>
    </w:rPr>
  </w:style>
  <w:style w:type="character" w:customStyle="1" w:styleId="PageNumber">
    <w:name w:val="PageNumber"/>
    <w:basedOn w:val="NormalCharacter"/>
    <w:rsid w:val="0069603C"/>
    <w:rPr>
      <w:rFonts w:ascii="Times New Roman" w:eastAsia="宋体" w:hAnsi="Times New Roman"/>
    </w:rPr>
  </w:style>
  <w:style w:type="paragraph" w:customStyle="1" w:styleId="Header">
    <w:name w:val="Header"/>
    <w:basedOn w:val="a"/>
    <w:rsid w:val="0069603C"/>
    <w:pPr>
      <w:pBdr>
        <w:bottom w:val="single" w:sz="6" w:space="1" w:color="000000"/>
      </w:pBdr>
      <w:tabs>
        <w:tab w:val="center" w:pos="4153"/>
        <w:tab w:val="right" w:pos="8306"/>
      </w:tabs>
      <w:snapToGrid w:val="0"/>
      <w:jc w:val="center"/>
    </w:pPr>
    <w:rPr>
      <w:sz w:val="18"/>
      <w:szCs w:val="18"/>
    </w:rPr>
  </w:style>
  <w:style w:type="paragraph" w:customStyle="1" w:styleId="Footer">
    <w:name w:val="Footer"/>
    <w:basedOn w:val="a"/>
    <w:rsid w:val="0069603C"/>
    <w:pPr>
      <w:tabs>
        <w:tab w:val="center" w:pos="4153"/>
        <w:tab w:val="right" w:pos="8306"/>
      </w:tabs>
      <w:snapToGrid w:val="0"/>
      <w:jc w:val="left"/>
    </w:pPr>
    <w:rPr>
      <w:sz w:val="18"/>
      <w:szCs w:val="18"/>
    </w:rPr>
  </w:style>
  <w:style w:type="paragraph" w:styleId="a4">
    <w:name w:val="header"/>
    <w:basedOn w:val="a"/>
    <w:link w:val="Char"/>
    <w:uiPriority w:val="99"/>
    <w:semiHidden/>
    <w:unhideWhenUsed/>
    <w:rsid w:val="00344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44E77"/>
    <w:rPr>
      <w:rFonts w:ascii="Times New Roman" w:hAnsi="Times New Roman"/>
      <w:kern w:val="2"/>
      <w:sz w:val="18"/>
      <w:szCs w:val="18"/>
    </w:rPr>
  </w:style>
  <w:style w:type="paragraph" w:styleId="a5">
    <w:name w:val="footer"/>
    <w:basedOn w:val="a"/>
    <w:link w:val="Char0"/>
    <w:uiPriority w:val="99"/>
    <w:semiHidden/>
    <w:unhideWhenUsed/>
    <w:rsid w:val="00344E7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44E7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854</Words>
  <Characters>4871</Characters>
  <Application>Microsoft Office Word</Application>
  <DocSecurity>0</DocSecurity>
  <Lines>40</Lines>
  <Paragraphs>11</Paragraphs>
  <ScaleCrop>false</ScaleCrop>
  <Company>China</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王能强</cp:lastModifiedBy>
  <cp:revision>11</cp:revision>
  <dcterms:created xsi:type="dcterms:W3CDTF">2021-04-07T09:02:00Z</dcterms:created>
  <dcterms:modified xsi:type="dcterms:W3CDTF">2021-04-08T01:13:00Z</dcterms:modified>
</cp:coreProperties>
</file>